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Pr>
      <w:r>
        <w:t>窗体顶端</w:t>
      </w:r>
    </w:p>
    <w:p>
      <w:pPr>
        <w:pStyle w:val="9"/>
      </w:pPr>
      <w:r>
        <w:t>窗体底端</w:t>
      </w:r>
    </w:p>
    <w:p>
      <w:pPr>
        <w:pStyle w:val="8"/>
      </w:pPr>
      <w:r>
        <w:t>窗体顶端</w:t>
      </w:r>
    </w:p>
    <w:p>
      <w:pPr>
        <w:pStyle w:val="9"/>
      </w:pPr>
      <w:r>
        <w:t>窗体底端</w:t>
      </w:r>
    </w:p>
    <w:p>
      <w:pPr>
        <w:pStyle w:val="2"/>
        <w:keepNext w:val="0"/>
        <w:keepLines w:val="0"/>
        <w:widowControl/>
        <w:suppressLineNumbers w:val="0"/>
        <w:spacing w:line="17" w:lineRule="atLeast"/>
        <w:ind w:left="0" w:right="0"/>
        <w:rPr>
          <w:rFonts w:hint="default" w:ascii="Merriweather" w:hAnsi="Merriweather" w:eastAsia="Merriweather" w:cs="Merriweather"/>
          <w:b/>
        </w:rPr>
      </w:pPr>
      <w:r>
        <w:rPr>
          <w:rFonts w:hint="default" w:ascii="Merriweather" w:hAnsi="Merriweather" w:eastAsia="Merriweather" w:cs="Merriweather"/>
          <w:b/>
          <w:bdr w:val="none" w:color="auto" w:sz="0" w:space="0"/>
        </w:rPr>
        <w:t>Social Welfare </w:t>
      </w:r>
    </w:p>
    <w:p>
      <w:pPr>
        <w:pStyle w:val="3"/>
        <w:keepNext w:val="0"/>
        <w:keepLines w:val="0"/>
        <w:widowControl/>
        <w:suppressLineNumbers w:val="0"/>
        <w:spacing w:before="0" w:beforeAutospacing="0" w:line="17" w:lineRule="atLeast"/>
        <w:ind w:left="0" w:right="0"/>
        <w:rPr>
          <w:i/>
        </w:rPr>
      </w:pPr>
      <w:r>
        <w:rPr>
          <w:i/>
          <w:bdr w:val="none" w:color="auto" w:sz="0" w:space="0"/>
        </w:rPr>
        <w:t>from </w:t>
      </w:r>
      <w:r>
        <w:rPr>
          <w:i/>
          <w:color w:val="0D77CD"/>
          <w:u w:val="none"/>
          <w:bdr w:val="none" w:color="auto" w:sz="0" w:space="0"/>
        </w:rPr>
        <w:fldChar w:fldCharType="begin"/>
      </w:r>
      <w:r>
        <w:rPr>
          <w:i/>
          <w:color w:val="0D77CD"/>
          <w:u w:val="none"/>
          <w:bdr w:val="none" w:color="auto" w:sz="0" w:space="0"/>
        </w:rPr>
        <w:instrText xml:space="preserve"> HYPERLINK "http://search.credoreference.com.lopes.idm.oclc.org/content/title/sharpesi" </w:instrText>
      </w:r>
      <w:r>
        <w:rPr>
          <w:i/>
          <w:color w:val="0D77CD"/>
          <w:u w:val="none"/>
          <w:bdr w:val="none" w:color="auto" w:sz="0" w:space="0"/>
        </w:rPr>
        <w:fldChar w:fldCharType="separate"/>
      </w:r>
      <w:r>
        <w:rPr>
          <w:rStyle w:val="6"/>
          <w:i/>
          <w:color w:val="0D77CD"/>
          <w:u w:val="none"/>
          <w:bdr w:val="none" w:color="auto" w:sz="0" w:space="0"/>
        </w:rPr>
        <w:t>Global Social Issues: An Encyclopedia</w:t>
      </w:r>
      <w:r>
        <w:rPr>
          <w:i/>
          <w:color w:val="0D77CD"/>
          <w:u w:val="none"/>
          <w:bdr w:val="none" w:color="auto" w:sz="0" w:space="0"/>
        </w:rPr>
        <w:fldChar w:fldCharType="end"/>
      </w:r>
    </w:p>
    <w:p>
      <w:pPr>
        <w:pStyle w:val="4"/>
        <w:keepNext w:val="0"/>
        <w:keepLines w:val="0"/>
        <w:widowControl/>
        <w:suppressLineNumbers w:val="0"/>
        <w:spacing w:before="0" w:beforeAutospacing="0"/>
        <w:ind w:left="0" w:right="0"/>
      </w:pPr>
      <w:bookmarkStart w:id="0" w:name="book027-part1-article116"/>
      <w:bookmarkEnd w:id="0"/>
      <w:r>
        <w:rPr>
          <w:bdr w:val="none" w:color="auto" w:sz="0" w:space="0"/>
        </w:rPr>
        <w:t>Social welfare programs are government-financed programs aimed at enhancing the social well-being of citizens and residents of a given country. Social welfare programs come in varying forms, depending on how they are financed, whom they target, and what types of social benefits they provide.</w:t>
      </w:r>
    </w:p>
    <w:p>
      <w:pPr>
        <w:pStyle w:val="4"/>
        <w:keepNext w:val="0"/>
        <w:keepLines w:val="0"/>
        <w:widowControl/>
        <w:suppressLineNumbers w:val="0"/>
        <w:spacing w:before="0" w:beforeAutospacing="0"/>
        <w:ind w:left="0" w:right="0"/>
      </w:pPr>
      <w:r>
        <w:rPr>
          <w:bdr w:val="none" w:color="auto" w:sz="0" w:space="0"/>
        </w:rPr>
        <w:t>Through most of human history, social welfare was provided by families, religious organizations, charities, or local communities. After the rise of urbanization and industrialization in the nineteenth century, such measures proved inadequate to deal with the myriad social problems wrought by those historical processes. This led to social unrest, prompting governments—out of concern for citizens, efforts at economic efficiency, or fears of social instability—to begin providing social welfare benefits to their citizens, first in Western Europe and then later in other parts of the developed world.</w:t>
      </w:r>
    </w:p>
    <w:p>
      <w:pPr>
        <w:pStyle w:val="4"/>
        <w:keepNext w:val="0"/>
        <w:keepLines w:val="0"/>
        <w:widowControl/>
        <w:suppressLineNumbers w:val="0"/>
        <w:spacing w:before="0" w:beforeAutospacing="0"/>
        <w:ind w:left="0" w:right="0"/>
      </w:pPr>
      <w:r>
        <w:rPr>
          <w:bdr w:val="none" w:color="auto" w:sz="0" w:space="0"/>
        </w:rPr>
        <w:t>Such programs expanded rapidly in the first decades after World War II but then began to be reversed with the slowing of Western economies in the 1970s and the recognition that the expansion of social welfare programs beyond a certain point produced diminishing returns and created negative, unintended consequences. Demographic pressures and economic globalization can be expected in the future to force changes in social welfare policies in the developed world, even as growing urbanization, industrialization, and wealth creation in the developing world may lead to expanded social welfare programs there.</w:t>
      </w:r>
    </w:p>
    <w:p>
      <w:pPr>
        <w:keepNext w:val="0"/>
        <w:keepLines w:val="0"/>
        <w:widowControl/>
        <w:suppressLineNumbers w:val="0"/>
        <w:pBdr>
          <w:left w:val="none" w:color="auto" w:sz="0" w:space="0"/>
          <w:right w:val="none" w:color="auto" w:sz="0" w:space="0"/>
        </w:pBdr>
        <w:ind w:left="0" w:right="0"/>
        <w:jc w:val="left"/>
        <w:rPr>
          <w:b/>
          <w:bCs w:val="0"/>
          <w:color w:val="FF0000"/>
        </w:rPr>
      </w:pPr>
      <w:bookmarkStart w:id="1" w:name="book027-part1-article116-section-level1-02"/>
      <w:bookmarkEnd w:id="1"/>
      <w:r>
        <w:rPr>
          <w:rFonts w:ascii="SimSun" w:hAnsi="SimSun" w:eastAsia="SimSun" w:cs="SimSun"/>
          <w:b/>
          <w:bCs w:val="0"/>
          <w:color w:val="FF0000"/>
          <w:kern w:val="0"/>
          <w:sz w:val="26"/>
          <w:szCs w:val="26"/>
          <w:bdr w:val="none" w:color="auto" w:sz="0" w:space="0"/>
          <w:lang w:val="en-US" w:eastAsia="zh-CN" w:bidi="ar"/>
        </w:rPr>
        <w:t>Definitions, Types, and Justifications</w:t>
      </w:r>
    </w:p>
    <w:p>
      <w:pPr>
        <w:pStyle w:val="4"/>
        <w:keepNext w:val="0"/>
        <w:keepLines w:val="0"/>
        <w:widowControl/>
        <w:suppressLineNumbers w:val="0"/>
        <w:spacing w:before="0" w:beforeAutospacing="0"/>
        <w:ind w:left="0" w:right="0"/>
      </w:pPr>
      <w:r>
        <w:rPr>
          <w:bdr w:val="none" w:color="auto" w:sz="0" w:space="0"/>
        </w:rPr>
        <w:t>Social welfare can be defined in narrow or broad terms. The narrow definition breaks down into two categories: cash benefits to households, such as welfare payments or family allowances, and the direct provision or subsidization of social services. In its broad sense, social welfare can include price regulation, such as rent control, workplace safety laws, job security policies, or environmental protection. This chapter uses the narrower, more commonly understood, definition of social welfare.</w:t>
      </w:r>
    </w:p>
    <w:p>
      <w:pPr>
        <w:pStyle w:val="4"/>
        <w:keepNext w:val="0"/>
        <w:keepLines w:val="0"/>
        <w:widowControl/>
        <w:suppressLineNumbers w:val="0"/>
        <w:spacing w:before="0" w:beforeAutospacing="0"/>
        <w:ind w:left="0" w:right="0"/>
      </w:pPr>
      <w:r>
        <w:rPr>
          <w:bdr w:val="none" w:color="auto" w:sz="0" w:space="0"/>
        </w:rPr>
        <w:t>Cash benefits come in two basic types. The first consists of public assistance or, as economists sometimes refer to it, transfer payments. This definition is used because such payments typically come from general government revenue—that is, the taxes paid by workers, corporations, investors, and the like, often on a progressive scale in which the richer pay a higher rate—and are paid to those in special need, typically, minors, the poor, the sick, the disabled, and the elderly. Such public assistance programs may be administered by local or central governments or sometimes through private organizations, which are subsidized by the government.</w:t>
      </w:r>
    </w:p>
    <w:p>
      <w:pPr>
        <w:pStyle w:val="4"/>
        <w:keepNext w:val="0"/>
        <w:keepLines w:val="0"/>
        <w:widowControl/>
        <w:suppressLineNumbers w:val="0"/>
        <w:spacing w:before="0" w:beforeAutospacing="0"/>
        <w:ind w:left="0" w:right="0"/>
      </w:pPr>
      <w:r>
        <w:rPr>
          <w:bdr w:val="none" w:color="auto" w:sz="0" w:space="0"/>
        </w:rPr>
        <w:t>The second type of cash benefit social program is known as social insurance. In this case, the beneficiaries are required to pay into the program, usually in the form of deductions from their income while they were working, against the day they become sick, disabled, or retired. In some cases, the funding for the insurance comes from the money paid by workers and then invested by the government against those same workers’ future demands, as is the case with the Social Security program. Outside the United States, the system follows a pay-as-you (paygo) method, in which the money paid into the program by current workers is used to pay current beneficiaries. In either case, the contributions made by beneficiaries are typically supplemented by employer contributions or by the government from general revenue.</w:t>
      </w:r>
    </w:p>
    <w:p>
      <w:pPr>
        <w:pStyle w:val="4"/>
        <w:keepNext w:val="0"/>
        <w:keepLines w:val="0"/>
        <w:widowControl/>
        <w:suppressLineNumbers w:val="0"/>
        <w:spacing w:before="0" w:beforeAutospacing="0"/>
        <w:ind w:left="0" w:right="0"/>
      </w:pPr>
      <w:r>
        <w:rPr>
          <w:bdr w:val="none" w:color="auto" w:sz="0" w:space="0"/>
        </w:rPr>
        <w:t>The direct provision of government services, or government subsidization of services provided by private organizations, run the gamut of social needs: child care, preschool education, university education, health care, and services for seniors. (Although it is technically provision of a social service, government-financed and-provided public education from kindergarten through high school is not considered a social welfare program.)</w:t>
      </w:r>
    </w:p>
    <w:p>
      <w:pPr>
        <w:pStyle w:val="4"/>
        <w:keepNext w:val="0"/>
        <w:keepLines w:val="0"/>
        <w:widowControl/>
        <w:suppressLineNumbers w:val="0"/>
        <w:spacing w:before="0" w:beforeAutospacing="0"/>
        <w:ind w:left="0" w:right="0"/>
      </w:pPr>
      <w:r>
        <w:rPr>
          <w:bdr w:val="none" w:color="auto" w:sz="0" w:space="0"/>
        </w:rPr>
        <w:t>All the above programs can also be categorized by which group qualifies for their benefits: entitlement programs, such as Social Security and Medicare, and means-tested programs. Recipients of so-called entitlement programs have paid into the program directly; thus, they are “entitled” to benefits. Recipients of benefits from means-tested programs, such as food stamps or welfare, qualify on the basis of need but did not contribute to them directly, though they did so indirectly in the form of taxes that they paid. Most of the recipients of benefits from entitlement programs are middle class while the recipients of benefits from needs-tested programs mostly are poor.</w:t>
      </w:r>
    </w:p>
    <w:p>
      <w:pPr>
        <w:pStyle w:val="4"/>
        <w:keepNext w:val="0"/>
        <w:keepLines w:val="0"/>
        <w:widowControl/>
        <w:suppressLineNumbers w:val="0"/>
        <w:spacing w:before="0" w:beforeAutospacing="0"/>
        <w:ind w:left="0" w:right="0"/>
      </w:pPr>
      <w:r>
        <w:rPr>
          <w:bdr w:val="none" w:color="auto" w:sz="0" w:space="0"/>
        </w:rPr>
        <w:t>Social welfare benefits are distributed by the government for a variety of reasons, which fall into several basic categories. The first, of course, is altruism. Most societies that can afford to care for those in need do so, as it offends the moral sensibilities of fellow citizens and government officials not to do so. How much care is given, and to whom, varies widely from place to place and over time. The second is political survival. Governments that fail to provide for their citizenry are likely to be short-lived, either replaced at the ballot box, in the case of democratically elected governments, or overthrown, as in the case of undemocratic governments. The opposite can also be true; governments seen as too generous to the needy, at the expense of the better off, can also get into trouble politically, though usually this does not produce social unrest. Finally, there is the matter of economic efficiency. People who are sick and uncared for cannot work; the uneducated are less productive; those without any source of income cannot consume. More generally, a society in which basic human needs are not met is unstable, prone to political unrest that may turn violent—all of which leads to economic inefficiency. In short, the consensus among economists is that social welfare programs pay off, up to a point.</w:t>
      </w:r>
    </w:p>
    <w:p>
      <w:pPr>
        <w:keepNext w:val="0"/>
        <w:keepLines w:val="0"/>
        <w:widowControl/>
        <w:suppressLineNumbers w:val="0"/>
        <w:pBdr>
          <w:left w:val="none" w:color="auto" w:sz="0" w:space="0"/>
          <w:right w:val="none" w:color="auto" w:sz="0" w:space="0"/>
        </w:pBdr>
        <w:ind w:left="0" w:right="0"/>
        <w:jc w:val="left"/>
      </w:pPr>
      <w:bookmarkStart w:id="2" w:name="ss101"/>
      <w:bookmarkEnd w:id="2"/>
      <w:r>
        <w:rPr>
          <w:rFonts w:ascii="SimSun" w:hAnsi="SimSun" w:eastAsia="SimSun" w:cs="SimSun"/>
          <w:b/>
          <w:kern w:val="0"/>
          <w:sz w:val="26"/>
          <w:szCs w:val="26"/>
          <w:bdr w:val="none" w:color="auto" w:sz="0" w:space="0"/>
          <w:lang w:val="en-US" w:eastAsia="zh-CN" w:bidi="ar"/>
        </w:rPr>
        <w:t>Social Welfare Spending as Percent of Government Revenue, Selected Countries, 2006 and 2008*</w:t>
      </w:r>
      <w:bookmarkStart w:id="3" w:name="book027-article116-table1"/>
      <w:bookmarkEnd w:id="3"/>
    </w:p>
    <w:p>
      <w:pPr>
        <w:keepNext w:val="0"/>
        <w:keepLines w:val="0"/>
        <w:widowControl/>
        <w:suppressLineNumbers w:val="0"/>
        <w:pBdr>
          <w:left w:val="none" w:color="auto" w:sz="0" w:space="0"/>
          <w:right w:val="none" w:color="auto" w:sz="0" w:space="0"/>
        </w:pBdr>
        <w:ind w:left="0" w:right="0"/>
        <w:jc w:val="center"/>
        <w:rPr>
          <w:i/>
        </w:rPr>
      </w:pPr>
      <w:r>
        <w:rPr>
          <w:rFonts w:ascii="SimSun" w:hAnsi="SimSun" w:eastAsia="SimSun" w:cs="SimSun"/>
          <w:i/>
          <w:kern w:val="0"/>
          <w:sz w:val="24"/>
          <w:szCs w:val="24"/>
          <w:bdr w:val="none" w:color="auto" w:sz="0" w:space="0"/>
          <w:lang w:val="en-US" w:eastAsia="zh-CN" w:bidi="ar"/>
        </w:rPr>
        <w:fldChar w:fldCharType="begin"/>
      </w:r>
      <w:r>
        <w:rPr>
          <w:rFonts w:ascii="SimSun" w:hAnsi="SimSun" w:eastAsia="SimSun" w:cs="SimSun"/>
          <w:i/>
          <w:kern w:val="0"/>
          <w:sz w:val="24"/>
          <w:szCs w:val="24"/>
          <w:bdr w:val="none" w:color="auto" w:sz="0" w:space="0"/>
          <w:lang w:val="en-US" w:eastAsia="zh-CN" w:bidi="ar"/>
        </w:rPr>
        <w:instrText xml:space="preserve">INCLUDEPICTURE \d "http://media.credoreference.com/sharpesi2012/fig_book027_article116_table1.jpg" \* MERGEFORMATINET </w:instrText>
      </w:r>
      <w:r>
        <w:rPr>
          <w:rFonts w:ascii="SimSun" w:hAnsi="SimSun" w:eastAsia="SimSun" w:cs="SimSun"/>
          <w:i/>
          <w:kern w:val="0"/>
          <w:sz w:val="24"/>
          <w:szCs w:val="24"/>
          <w:bdr w:val="none" w:color="auto" w:sz="0" w:space="0"/>
          <w:lang w:val="en-US" w:eastAsia="zh-CN" w:bidi="ar"/>
        </w:rPr>
        <w:fldChar w:fldCharType="separate"/>
      </w:r>
      <w:r>
        <w:rPr>
          <w:rFonts w:ascii="SimSun" w:hAnsi="SimSun" w:eastAsia="SimSun" w:cs="SimSun"/>
          <w:i/>
          <w:kern w:val="0"/>
          <w:sz w:val="24"/>
          <w:szCs w:val="24"/>
          <w:bdr w:val="none" w:color="auto" w:sz="0" w:space="0"/>
          <w:lang w:val="en-US" w:eastAsia="zh-CN" w:bidi="ar"/>
        </w:rPr>
        <w:drawing>
          <wp:inline distT="0" distB="0" distL="114300" distR="114300">
            <wp:extent cx="6486525" cy="3495675"/>
            <wp:effectExtent l="0" t="0" r="9525" b="9525"/>
            <wp:docPr id="4" name="Picture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IMG_258"/>
                    <pic:cNvPicPr>
                      <a:picLocks noChangeAspect="1"/>
                    </pic:cNvPicPr>
                  </pic:nvPicPr>
                  <pic:blipFill>
                    <a:blip r:embed="rId4"/>
                    <a:stretch>
                      <a:fillRect/>
                    </a:stretch>
                  </pic:blipFill>
                  <pic:spPr>
                    <a:xfrm>
                      <a:off x="0" y="0"/>
                      <a:ext cx="6486525" cy="3495675"/>
                    </a:xfrm>
                    <a:prstGeom prst="rect">
                      <a:avLst/>
                    </a:prstGeom>
                    <a:noFill/>
                    <a:ln w="9525">
                      <a:noFill/>
                    </a:ln>
                  </pic:spPr>
                </pic:pic>
              </a:graphicData>
            </a:graphic>
          </wp:inline>
        </w:drawing>
      </w:r>
      <w:r>
        <w:rPr>
          <w:rFonts w:ascii="SimSun" w:hAnsi="SimSun" w:eastAsia="SimSun" w:cs="SimSun"/>
          <w:i/>
          <w:kern w:val="0"/>
          <w:sz w:val="24"/>
          <w:szCs w:val="24"/>
          <w:bdr w:val="none" w:color="auto" w:sz="0" w:space="0"/>
          <w:lang w:val="en-US" w:eastAsia="zh-CN" w:bidi="ar"/>
        </w:rPr>
        <w:fldChar w:fldCharType="end"/>
      </w:r>
    </w:p>
    <w:p>
      <w:pPr>
        <w:keepNext w:val="0"/>
        <w:keepLines w:val="0"/>
        <w:widowControl/>
        <w:suppressLineNumbers w:val="0"/>
        <w:pBdr>
          <w:left w:val="none" w:color="auto" w:sz="0" w:space="0"/>
          <w:right w:val="none" w:color="auto" w:sz="0" w:space="0"/>
        </w:pBdr>
        <w:ind w:left="0" w:right="0"/>
        <w:jc w:val="left"/>
      </w:pPr>
      <w:bookmarkStart w:id="4" w:name="book027-part1-article116-section-level1-03"/>
      <w:bookmarkEnd w:id="4"/>
      <w:r>
        <w:rPr>
          <w:rFonts w:ascii="SimSun" w:hAnsi="SimSun" w:eastAsia="SimSun" w:cs="SimSun"/>
          <w:b/>
          <w:color w:val="FF0000"/>
          <w:kern w:val="0"/>
          <w:sz w:val="26"/>
          <w:szCs w:val="26"/>
          <w:bdr w:val="none" w:color="auto" w:sz="0" w:space="0"/>
          <w:lang w:val="en-US" w:eastAsia="zh-CN" w:bidi="ar"/>
        </w:rPr>
        <w:t>History</w:t>
      </w:r>
    </w:p>
    <w:p>
      <w:pPr>
        <w:pStyle w:val="4"/>
        <w:keepNext w:val="0"/>
        <w:keepLines w:val="0"/>
        <w:widowControl/>
        <w:suppressLineNumbers w:val="0"/>
        <w:spacing w:before="0" w:beforeAutospacing="0"/>
        <w:ind w:left="0" w:right="0"/>
      </w:pPr>
      <w:r>
        <w:rPr>
          <w:bdr w:val="none" w:color="auto" w:sz="0" w:space="0"/>
        </w:rPr>
        <w:t>Throughout human history, there have been members of society who could not take care of themselves. For the most part, such needs were taken care of by the family, the church (or mosque or temple), or local community. In wealthier and better-organized states, central governments might provide assistance, usually in the form of aid-in-kind, such as the famous “bread and circuses” policies of ancient Rome, or through workhouses, where beneficiaries were forced to labor for their assistance under the close observation of those providing the aid.</w:t>
      </w:r>
    </w:p>
    <w:p>
      <w:pPr>
        <w:pStyle w:val="4"/>
        <w:keepNext w:val="0"/>
        <w:keepLines w:val="0"/>
        <w:widowControl/>
        <w:suppressLineNumbers w:val="0"/>
        <w:spacing w:before="0" w:beforeAutospacing="0"/>
        <w:ind w:left="0" w:right="0"/>
      </w:pPr>
      <w:r>
        <w:rPr>
          <w:bdr w:val="none" w:color="auto" w:sz="0" w:space="0"/>
        </w:rPr>
        <w:t>The industrial and urban revolutions of the nineteenth century created a new social context that made such limited measures to alleviate human suffering and need insufficient. For one thing, the mass migration to cities and urban areas disrupted family networks and local community charities, leaving those in need without support. Second, because they were dependent on wage income, more people were also subject to the ups and downs of the business cycle, which might leave them unemployed and lacking in resources. In addition, working conditions during the Industrial Revolution were often dangerous to the health of workers, creating armies of the sick and disabled who were unable to provide for themselves and their families.</w:t>
      </w:r>
    </w:p>
    <w:p>
      <w:pPr>
        <w:pStyle w:val="4"/>
        <w:keepNext w:val="0"/>
        <w:keepLines w:val="0"/>
        <w:widowControl/>
        <w:suppressLineNumbers w:val="0"/>
        <w:spacing w:before="0" w:beforeAutospacing="0"/>
        <w:ind w:left="0" w:right="0"/>
      </w:pPr>
      <w:r>
        <w:rPr>
          <w:bdr w:val="none" w:color="auto" w:sz="0" w:space="0"/>
        </w:rPr>
        <w:t>The industrial and commercial revolutions of the nineteenth century also produced vast new wealth and productivity gains, making it possible to provide assistance to the less fortunate on a much greater scale than had been possible before. Doing so, however, depended on political will, which arose with the democratic revolution of the era and the gradual enfranchisement of the less propertied and even the outright poor. Facing such voters, governments were increasingly pressured to provide assistance, particularly to the working poor. Still, it should be noted that the correlation between democratization and the development of social welfare programs was not absolute. Germany, one of the least democratic of the Western European states, was among the pioneers of social welfare, while the United States, arguably the most democratic large country in the world in the late nineteenth century, was also among the most reluctant to provide government assistance to the poor, working or not. Also, notably, unions in many countries initially opposed social welfare programs, believing that they were no substitute for decent wages and mollified the militancy of the working class.</w:t>
      </w:r>
    </w:p>
    <w:p>
      <w:pPr>
        <w:pStyle w:val="4"/>
        <w:keepNext w:val="0"/>
        <w:keepLines w:val="0"/>
        <w:widowControl/>
        <w:suppressLineNumbers w:val="0"/>
        <w:spacing w:before="0" w:beforeAutospacing="0"/>
        <w:ind w:left="0" w:right="0"/>
      </w:pPr>
      <w:r>
        <w:rPr>
          <w:bdr w:val="none" w:color="auto" w:sz="0" w:space="0"/>
        </w:rPr>
        <w:t>Another key side effect of the industrialization and urbanization of the late nineteenth century was the falling birth rate, particularly in Western Europe, as people married later and lived in smaller residences, women became educated, and families were forced to devote more resources to the education and upbringing of children. This raised concern among policymakers, who, absorbing the prevailing ideology of the day, believed that larger populations enhanced a country's economic performance, national prestige, and ability to support a large military. Thus, France, increasingly at a population disadvantage vis-à-vis its rival, Germany, became the pioneer in income transfer and the direct provision of social services. In 1904, maternity clinics were established throughout the country, followed by small stipends to economically disadvantaged pregnant women and mothers of children under the age of two, all in an attempt to increase birth rates. By the early 1930s, when, because of the Depression, birth rates had fallen to record lows, France and Belgium required businesses to pay employees family allowances. A decade earlier, Australia and New Zealand had launched their own targeted family allowance programs, though these were paid for out of general tax revenues.</w:t>
      </w:r>
    </w:p>
    <w:p>
      <w:pPr>
        <w:pStyle w:val="4"/>
        <w:keepNext w:val="0"/>
        <w:keepLines w:val="0"/>
        <w:widowControl/>
        <w:suppressLineNumbers w:val="0"/>
        <w:spacing w:before="0" w:beforeAutospacing="0"/>
        <w:ind w:left="0" w:right="0"/>
      </w:pPr>
      <w:r>
        <w:rPr>
          <w:bdr w:val="none" w:color="auto" w:sz="0" w:space="0"/>
        </w:rPr>
        <w:t>In Germany, the motivation and means for early social welfare programs were different. Here, a quasi-authoritarian state, fearing social unrest, established the first social insurance programs, gradually expanding them to include more workers and more coverage, starting with coverage for work-related injuries in 1871, sickness in 1883, and old age in 1889. In the United Kingdom, the first impetus came in the realm of unemployment insurance, inaugurated in 1911. All these programs—income transfers, direct provision of social services, and social insurance—differed from earlier poverty relief, in the form of workhouses, in two ways—they allowed beneficiaries to live in their own homes, though sometimes supervised by social workers, and they targeted specific social problems.</w:t>
      </w:r>
    </w:p>
    <w:p>
      <w:pPr>
        <w:pStyle w:val="4"/>
        <w:keepNext w:val="0"/>
        <w:keepLines w:val="0"/>
        <w:widowControl/>
        <w:suppressLineNumbers w:val="0"/>
        <w:spacing w:before="0" w:beforeAutospacing="0"/>
        <w:ind w:left="0" w:right="0"/>
      </w:pPr>
      <w:r>
        <w:rPr>
          <w:bdr w:val="none" w:color="auto" w:sz="0" w:space="0"/>
        </w:rPr>
        <w:t>The United States, with its ideology of self-reliance and its weak central government, remained a laggard among the industrialized countries in providing social welfare programs. During the Progressive Era of the early twentieth century, some programs were put in place at the state level in the form of aid to poor women and children and to workers injured in industrial accidents. But government-mandated income transfers and social services were not instituted until the economic catastrophe of the Great Depression, which exposed the limitations in the private provision of social welfare benefits and services and led to a rethinking of the federal government's role in the national economy and people's lives. Under the administration of Franklin Roosevelt, direct relief was taken up by the government, mostly in the form of work projects but also food stamps, unemployment insurance, and welfare. In 1935, Social Security, America's social insurance program, was launched.</w:t>
      </w:r>
    </w:p>
    <w:p>
      <w:pPr>
        <w:pStyle w:val="4"/>
        <w:keepNext w:val="0"/>
        <w:keepLines w:val="0"/>
        <w:widowControl/>
        <w:suppressLineNumbers w:val="0"/>
        <w:spacing w:before="0" w:beforeAutospacing="0"/>
        <w:ind w:left="0" w:right="0"/>
      </w:pPr>
      <w:r>
        <w:rPr>
          <w:bdr w:val="none" w:color="auto" w:sz="0" w:space="0"/>
        </w:rPr>
        <w:t>Perhaps even more than the Great Depression, World War II represented the critical watershed in the development and expansion of social welfare in the industrialized world. War mobilization not only expanded government activism in all aspects of social and economic life but inured people to the idea that government could play such an activist role. And, of course, the end of World War II in 1945 marked the beginning of the greatest economic expansion in the history of the industrialized world, creating the wealth and tax base necessary to expand social welfare programs. In the 25 years following 1945, governments across the industrialized world began expanding their “social safety net” dramatically, covering health care, child care, unemployment benefits, old age social security, and the like. These followed various different models, from highly centralized programs in the United Kingdom, to state-level provision in Germany, to public-private consortiums in other countries. But what they all shared was a near-universality of beneficiary coverage, ever-increasing beneficiary payments, and higher qualities and quantities of direct social services offered. There was also a gradual expansion to non-Western countries, as limited social welfare programs were inaugurated in East Asia and Latin America. Meanwhile, in communist countries, the model was different. Governments offered virtually all social services, while guaranteeing full employment to all workers. Although this provided universality of coverage, it also led to gross inefficiencies, because many state firms hired more people than they needed, a practice that allowed shirking and duplication.</w:t>
      </w:r>
    </w:p>
    <w:p>
      <w:pPr>
        <w:pStyle w:val="4"/>
        <w:keepNext w:val="0"/>
        <w:keepLines w:val="0"/>
        <w:widowControl/>
        <w:suppressLineNumbers w:val="0"/>
        <w:spacing w:before="0" w:beforeAutospacing="0"/>
        <w:ind w:left="0" w:right="0"/>
      </w:pPr>
      <w:r>
        <w:rPr>
          <w:bdr w:val="none" w:color="auto" w:sz="0" w:space="0"/>
        </w:rPr>
        <w:t>As in the 1930s and 1940s, the global economic slowdown of the 1970s and the concomitant shift away from the hegemonic liberal political ideology of the postwar era represented another key watershed moment in the history of social welfare programs in the developed world, though this time in the opposite direction. A new consensus emerged among many economists and sociologists that social welfare programs were delivering diminishing economic returns and, in fact, were encouraging negative social behavior, such as undermining the value of work and creating a “culture of dependency.” In the United Kingdom, the United States, and even parts of continental Europe, a movement developed to rein in the expansion of social welfare programs. This did not represent a rolling back of programs so much as a reticence to develop new ones or allow others to expand, though the latter effort was hampered somewhat by the need for additional unemployment and welfare created by the economic slowdown of the era. As of the late 2000s, the Organisation of Economic Cooperation and Development (OECD) countries spent between one-fifth and one-third of their GDP on social welfare programs, with Anglo-Saxon countries near the bottom of that scale and continental European countries, particularly in Scandinavia, near the top.</w:t>
      </w:r>
    </w:p>
    <w:p>
      <w:pPr>
        <w:pStyle w:val="4"/>
        <w:keepNext w:val="0"/>
        <w:keepLines w:val="0"/>
        <w:widowControl/>
        <w:suppressLineNumbers w:val="0"/>
        <w:spacing w:before="0" w:beforeAutospacing="0"/>
        <w:ind w:left="0" w:right="0"/>
      </w:pPr>
      <w:r>
        <w:rPr>
          <w:bdr w:val="none" w:color="auto" w:sz="0" w:space="0"/>
        </w:rPr>
        <w:t>From the 1980s to the early 2000s, governments across the developed world made efforts to cut back on the welfare state, by cutting programs and limiting expenditures, but this proved difficult, as citizens had become accustomed to such programs and protested the cuts. Moreover, reducing spending proved difficult in view of rising unemployment, ageing populations, and changes in social behavior, including the decline in marriage rates and the increased rate of out-of-wedlock births. The economic crisis of the late 2000s created additional impetus for such cutbacks, especially in those countries facing major deficits and even sovereign default.</w:t>
      </w:r>
    </w:p>
    <w:p>
      <w:pPr>
        <w:pStyle w:val="4"/>
        <w:keepNext w:val="0"/>
        <w:keepLines w:val="0"/>
        <w:widowControl/>
        <w:suppressLineNumbers w:val="0"/>
        <w:spacing w:before="0" w:beforeAutospacing="0"/>
        <w:ind w:left="0" w:right="0"/>
      </w:pPr>
      <w:r>
        <w:rPr>
          <w:bdr w:val="none" w:color="auto" w:sz="0" w:space="0"/>
        </w:rPr>
        <w:t>Meanwhile, a slightly different pattern was emerging in the developing world or, at least, those parts of it that were experiencing rapid, market-led growth rates from the 1980s onward. Brazil, for example, launched several initiatives to address that country's gross inequalities in wealth, while South Africa attempted to reverse a century of racial discrimination and institutional apartheid. China offered a more mixed picture. Many of the social services offered by the big state-run firms began to atrophy even as the rudiments of social insurance and direct provision of social services by government were put into place, an increasingly critical task as hundreds of millions left the countryside, and family networks of care, for cities and industrial zones. Still, for the most part, people in the developing world were forced to rely for their social welfare on family, when they could, and their own initiative, which helps to explain the high savings rate in China and many other East Asian countries.</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b/>
          <w:bCs w:val="0"/>
          <w:color w:val="FF0000"/>
        </w:rPr>
      </w:pPr>
      <w:bookmarkStart w:id="5" w:name="book027-part1-article116-section-level1-04"/>
      <w:bookmarkEnd w:id="5"/>
      <w:r>
        <w:rPr>
          <w:rFonts w:ascii="SimSun" w:hAnsi="SimSun" w:eastAsia="SimSun" w:cs="SimSun"/>
          <w:b/>
          <w:bCs w:val="0"/>
          <w:color w:val="FF0000"/>
          <w:kern w:val="0"/>
          <w:sz w:val="26"/>
          <w:szCs w:val="26"/>
          <w:bdr w:val="none" w:color="auto" w:sz="0" w:space="0"/>
          <w:lang w:val="en-US" w:eastAsia="zh-CN" w:bidi="ar"/>
        </w:rPr>
        <w:t>Benefits and Problems</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pPr>
      <w:r>
        <w:rPr>
          <w:bdr w:val="none" w:color="auto" w:sz="0" w:space="0"/>
        </w:rPr>
        <w:t>Beyond those accruing to individual beneficiaries, social welfare programs have a number of benefits for society at large: fulfilling a civilized society's moral sense of providing for its weakest and most helpless members, economic efficiency in guaranteeing a healthy and productive workforce, and social, economic, and political stability.</w:t>
      </w:r>
    </w:p>
    <w:p>
      <w:pPr>
        <w:pStyle w:val="4"/>
        <w:keepNext w:val="0"/>
        <w:keepLines w:val="0"/>
        <w:widowControl/>
        <w:suppressLineNumbers w:val="0"/>
        <w:spacing w:before="0" w:beforeAutospacing="0"/>
        <w:ind w:left="0" w:right="0"/>
      </w:pPr>
      <w:r>
        <w:rPr>
          <w:bdr w:val="none" w:color="auto" w:sz="0" w:space="0"/>
        </w:rPr>
        <w:t>Social insurance and income transfers can also help to smooth out the ups and downs of the business cycle and address the inevitable trend toward wealth disparities that unregulated or lightly capitalism inevitably leads to, though whether this effect is a “benefit” is hotly disputed in many countries. Ever since John Maynard Keynes developed the idea in the 1930s, many economists have argued that countercyclical government spending during downturns can help spur an economy out of a low-output, high-unemployment equilibrium. Some studies indicate that cash payments to the needy—whether in the form of social insurance, such as unemployment insurance, or income transfers, such as welfare or food stamps—provide the most immediate stimulus, as the recipients quickly spend the money on necessities, which spurs aggregate demand. As for wealth distribution, putting aside ideological debates about whether this is justified, economists agree—and the historical record generally bears out—that a broader distribution of wealth spurs economic growth, though the cause and effect of this is a little hard to tease out of the data. That is, does the broader distribution create a more productive workforce—as more people are educated and kept in better health—or does a more productive workforce create a broader distribution of wealth?</w:t>
      </w:r>
    </w:p>
    <w:p>
      <w:pPr>
        <w:pStyle w:val="4"/>
        <w:keepNext w:val="0"/>
        <w:keepLines w:val="0"/>
        <w:widowControl/>
        <w:suppressLineNumbers w:val="0"/>
        <w:spacing w:before="0" w:beforeAutospacing="0"/>
        <w:ind w:left="0" w:right="0"/>
      </w:pPr>
      <w:r>
        <w:rPr>
          <w:bdr w:val="none" w:color="auto" w:sz="0" w:space="0"/>
        </w:rPr>
        <w:t>There are also arguments to be made for why government-provided, mandatory social and health insurance—such as Social Security in the United States and national health systems in virtually all other developed countries—is superior to private insurance. First, it avoids the problems of selection, either by insurance companies that might provide policies only for the young and healthy, or by the individual, who may not buy a policy if young and healthy. The former leaves the most vulnerable and needy out of the system, while the latter creates a distorted, and unprofitable, risk pool for private providers of insurance. Second, mandatory insurance ensures that the improvident—that is, those who fail to consider future health and retirement needs—are forced to be less so, though this can create self-reliance issues (discussed below). Third, social insurance, particularly of the paygo type, ensures that risk sharing occurs across generations. Finally, social welfare programs, particularly in the realm of education, create future benefits that might not occur otherwise. That is, all agree that education is an investment. The question is: How should it be funded? Government grants, or guaranteed loans, provide the capital against future returns that a private investor or lender would not make because there is no present collateral for the loan and no guarantee that the investment will actually pay off with respect to a single individual. Along with these theoretical arguments, there is the historical record. There is little question that, statistically speaking, the expansion of social welfare in the developed world, particularly during the quarter-century after World War II, helped contribute to the remarkable economic growth and stability of that period, though how much is subject to great debate.</w:t>
      </w:r>
    </w:p>
    <w:p>
      <w:pPr>
        <w:pStyle w:val="4"/>
        <w:keepNext w:val="0"/>
        <w:keepLines w:val="0"/>
        <w:widowControl/>
        <w:suppressLineNumbers w:val="0"/>
        <w:spacing w:before="0" w:beforeAutospacing="0"/>
        <w:ind w:left="0" w:right="0"/>
      </w:pPr>
      <w:r>
        <w:rPr>
          <w:bdr w:val="none" w:color="auto" w:sz="0" w:space="0"/>
        </w:rPr>
        <w:t>Other than extreme libertarians, all agree that a certain amount of social welfare is beneficial, both to beneficiaries and the economy and society as a whole. The question, then, becomes how much there should be, what form it should take, and who should benefit from it. Those who argue that social welfare should be expanded broadly point to the reasons above. Those who believe that it should be kept to a minimum provide their own arguments. First is that these programs are too costly for government. They increase deficits, which dries up capital needed by the private sector, and require higher taxes that can put a drag on economic growth, which is the best assurance of broad-based prosperity. Second, social welfare programs distort markets. Unemployment insurance, for example, drives up the cost of labor, because the unemployed can be choosier about which jobs they accept. Social security allows people to save less for the future, drying up needed investment capital for the private sector. Health care and other social welfare services inevitably cause those sectors to grow faster than the economy as a whole than they would if people had to pay for those services themselves. And because those labor-intensive sectors are the least likely to see productivity gains, their slow growth brings down overall productivity growth.</w:t>
      </w:r>
    </w:p>
    <w:p>
      <w:pPr>
        <w:pStyle w:val="4"/>
        <w:keepNext w:val="0"/>
        <w:keepLines w:val="0"/>
        <w:widowControl/>
        <w:suppressLineNumbers w:val="0"/>
        <w:spacing w:before="0" w:beforeAutospacing="0"/>
        <w:ind w:left="0" w:right="0"/>
      </w:pPr>
      <w:r>
        <w:rPr>
          <w:bdr w:val="none" w:color="auto" w:sz="0" w:space="0"/>
        </w:rPr>
        <w:t>Then there is the moral hazard of social welfare programs. As social commentators and experts, particularly on the conservative side of the political spectrum, have argued, social welfare programs can sap individual initiative. As noted earlier, people are less likely to work if the government provides generous help when they are not working. Over time, as social welfare expands and becomes more ubiquitous, the social stigma of being on welfare or unemployment eases, leading more people to take advantage of such programs, perhaps unnecessarily. A culture of dependence can even transcend generations, as some conservative social critics have pointed out, as the children of long-term welfare recipients take on those same values of dependence and lack of initiative. Until the recent recession, opponents of generous social welfare programs pointed to comparisons between the high-employment, high-productivity growth United States—where benefits are less generous—to high-unemployment, low-productivity growth Western Europe—where benefits are more generous. This has led some critics of social welfare policies to argue for stricter requirements, setting time limits on benefits, and requiring people to work or go to school as a condition of receiving benefits.</w:t>
      </w:r>
    </w:p>
    <w:p>
      <w:pPr>
        <w:keepNext w:val="0"/>
        <w:keepLines w:val="0"/>
        <w:widowControl/>
        <w:suppressLineNumbers w:val="0"/>
        <w:pBdr>
          <w:left w:val="none" w:color="auto" w:sz="0" w:space="0"/>
          <w:right w:val="none" w:color="auto" w:sz="0" w:space="0"/>
        </w:pBdr>
        <w:ind w:left="0" w:right="0"/>
        <w:jc w:val="left"/>
      </w:pPr>
      <w:bookmarkStart w:id="6" w:name="book027-part1-article116-section-level1-05"/>
      <w:bookmarkEnd w:id="6"/>
      <w:r>
        <w:rPr>
          <w:rFonts w:ascii="SimSun" w:hAnsi="SimSun" w:eastAsia="SimSun" w:cs="SimSun"/>
          <w:b/>
          <w:color w:val="FF0000"/>
          <w:kern w:val="0"/>
          <w:sz w:val="26"/>
          <w:szCs w:val="26"/>
          <w:bdr w:val="none" w:color="auto" w:sz="0" w:space="0"/>
          <w:lang w:val="en-US" w:eastAsia="zh-CN" w:bidi="ar"/>
        </w:rPr>
        <w:t>The Future</w:t>
      </w:r>
    </w:p>
    <w:p>
      <w:pPr>
        <w:pStyle w:val="4"/>
        <w:keepNext w:val="0"/>
        <w:keepLines w:val="0"/>
        <w:widowControl/>
        <w:suppressLineNumbers w:val="0"/>
        <w:spacing w:before="0" w:beforeAutospacing="0"/>
        <w:ind w:left="0" w:right="0"/>
      </w:pPr>
      <w:r>
        <w:rPr>
          <w:bdr w:val="none" w:color="auto" w:sz="0" w:space="0"/>
        </w:rPr>
        <w:t>Economists foresee two major threats to the social welfare states of the developed world in coming years. The first is demography. Those born after World War II form an extremely large cohort that is now approaching retirement age; at the same time, low birth rates and longer life spans contribute to a financial burden on those who are currently working. The dependency ratio, a comparison of those who are working to those who are retired—who, also, tend to have higher health care costs—is dropping precipitously. Thus fewer people are contributing to the system while more people are being supported by those resources. To solve this dilemma, policymakers have three options: higher taxes to pay an expanded pool of beneficiaries; limiting benefits and raising retirement ages to cut the costs of social welfare programs; or expanding immigration to bring in more young, working people. All of these options, of course, bear political risks.</w:t>
      </w:r>
    </w:p>
    <w:p>
      <w:pPr>
        <w:pStyle w:val="4"/>
        <w:keepNext w:val="0"/>
        <w:keepLines w:val="0"/>
        <w:widowControl/>
        <w:suppressLineNumbers w:val="0"/>
        <w:spacing w:before="0" w:beforeAutospacing="0"/>
        <w:ind w:left="0" w:right="0"/>
      </w:pPr>
      <w:r>
        <w:rPr>
          <w:bdr w:val="none" w:color="auto" w:sz="0" w:space="0"/>
        </w:rPr>
        <w:t>The second threat is globalization. The shifting of production to low-wage economies has two consequences. First, it raises unemployment in developed-world countries, creating the need for higher social welfare spending even as it diminishes the tax base needed to pay for it. Second, it lowers the share of GDP in richer countries that goes to workers’ incomes, creating the need for more income transfers if a given level of wealth distribution is to be achieved.</w:t>
      </w:r>
    </w:p>
    <w:p>
      <w:pPr>
        <w:pStyle w:val="4"/>
        <w:keepNext w:val="0"/>
        <w:keepLines w:val="0"/>
        <w:widowControl/>
        <w:suppressLineNumbers w:val="0"/>
        <w:spacing w:before="0" w:beforeAutospacing="0"/>
        <w:ind w:left="0" w:right="0"/>
      </w:pPr>
      <w:r>
        <w:rPr>
          <w:bdr w:val="none" w:color="auto" w:sz="0" w:space="0"/>
        </w:rPr>
        <w:t>Economists note some positive trends. First, technology enables more efficient information and communications systems, which might bring long-delayed productivity gains to the health-care, education, and even welfare sectors. Second, as developing-world countries become wealthier, they will be able to raise wages, and at the same time the demands of their citizens will increase for a more encompassing social safety net, thereby equalizing labor costs—or, at least, bringing them closer to equality—with developed-world countries.</w:t>
      </w:r>
    </w:p>
    <w:p>
      <w:pPr>
        <w:pStyle w:val="4"/>
        <w:keepNext w:val="0"/>
        <w:keepLines w:val="0"/>
        <w:widowControl/>
        <w:suppressLineNumbers w:val="0"/>
        <w:spacing w:before="0" w:beforeAutospacing="0"/>
        <w:ind w:left="0" w:right="0"/>
      </w:pPr>
      <w:r>
        <w:rPr>
          <w:b/>
          <w:i/>
          <w:bdr w:val="none" w:color="auto" w:sz="0" w:space="0"/>
        </w:rPr>
        <w:t>See also:</w:t>
      </w:r>
      <w:r>
        <w:rPr>
          <w:bdr w:val="none" w:color="auto" w:sz="0" w:space="0"/>
        </w:rPr>
        <w:t> </w:t>
      </w:r>
      <w:r>
        <w:rPr>
          <w:color w:val="0D77CD"/>
          <w:u w:val="none"/>
          <w:bdr w:val="none" w:color="auto" w:sz="0" w:space="0"/>
        </w:rPr>
        <w:fldChar w:fldCharType="begin"/>
      </w:r>
      <w:r>
        <w:rPr>
          <w:color w:val="0D77CD"/>
          <w:u w:val="none"/>
          <w:bdr w:val="none" w:color="auto" w:sz="0" w:space="0"/>
        </w:rPr>
        <w:instrText xml:space="preserve"> HYPERLINK "http://search.credoreference.com.lopes.idm.oclc.org/content/entry/sharpesi/health_care/0" </w:instrText>
      </w:r>
      <w:r>
        <w:rPr>
          <w:color w:val="0D77CD"/>
          <w:u w:val="none"/>
          <w:bdr w:val="none" w:color="auto" w:sz="0" w:space="0"/>
        </w:rPr>
        <w:fldChar w:fldCharType="separate"/>
      </w:r>
      <w:r>
        <w:rPr>
          <w:rStyle w:val="6"/>
          <w:color w:val="0D77CD"/>
          <w:u w:val="none"/>
          <w:bdr w:val="none" w:color="auto" w:sz="0" w:space="0"/>
        </w:rPr>
        <w:t>Health Care</w:t>
      </w:r>
      <w:r>
        <w:rPr>
          <w:color w:val="0D77CD"/>
          <w:u w:val="none"/>
          <w:bdr w:val="none" w:color="auto" w:sz="0" w:space="0"/>
        </w:rPr>
        <w:fldChar w:fldCharType="end"/>
      </w:r>
      <w:r>
        <w:rPr>
          <w:bdr w:val="none" w:color="auto" w:sz="0" w:space="0"/>
        </w:rPr>
        <w:t>; </w:t>
      </w:r>
      <w:r>
        <w:rPr>
          <w:color w:val="0D77CD"/>
          <w:u w:val="none"/>
          <w:bdr w:val="none" w:color="auto" w:sz="0" w:space="0"/>
        </w:rPr>
        <w:fldChar w:fldCharType="begin"/>
      </w:r>
      <w:r>
        <w:rPr>
          <w:color w:val="0D77CD"/>
          <w:u w:val="none"/>
          <w:bdr w:val="none" w:color="auto" w:sz="0" w:space="0"/>
        </w:rPr>
        <w:instrText xml:space="preserve"> HYPERLINK "http://search.credoreference.com.lopes.idm.oclc.org/content/entry/sharpesi/inequality_income_and_wealth/0" </w:instrText>
      </w:r>
      <w:r>
        <w:rPr>
          <w:color w:val="0D77CD"/>
          <w:u w:val="none"/>
          <w:bdr w:val="none" w:color="auto" w:sz="0" w:space="0"/>
        </w:rPr>
        <w:fldChar w:fldCharType="separate"/>
      </w:r>
      <w:r>
        <w:rPr>
          <w:rStyle w:val="6"/>
          <w:color w:val="0D77CD"/>
          <w:u w:val="none"/>
          <w:bdr w:val="none" w:color="auto" w:sz="0" w:space="0"/>
        </w:rPr>
        <w:t>Inequality, Income and Wealth</w:t>
      </w:r>
      <w:r>
        <w:rPr>
          <w:color w:val="0D77CD"/>
          <w:u w:val="none"/>
          <w:bdr w:val="none" w:color="auto" w:sz="0" w:space="0"/>
        </w:rPr>
        <w:fldChar w:fldCharType="end"/>
      </w:r>
      <w:r>
        <w:rPr>
          <w:bdr w:val="none" w:color="auto" w:sz="0" w:space="0"/>
        </w:rPr>
        <w:t>; </w:t>
      </w:r>
      <w:r>
        <w:rPr>
          <w:color w:val="0D77CD"/>
          <w:u w:val="none"/>
          <w:bdr w:val="none" w:color="auto" w:sz="0" w:space="0"/>
        </w:rPr>
        <w:fldChar w:fldCharType="begin"/>
      </w:r>
      <w:r>
        <w:rPr>
          <w:color w:val="0D77CD"/>
          <w:u w:val="none"/>
          <w:bdr w:val="none" w:color="auto" w:sz="0" w:space="0"/>
        </w:rPr>
        <w:instrText xml:space="preserve"> HYPERLINK "http://search.credoreference.com.lopes.idm.oclc.org/content/entry/sharpesi/poverty/0" </w:instrText>
      </w:r>
      <w:r>
        <w:rPr>
          <w:color w:val="0D77CD"/>
          <w:u w:val="none"/>
          <w:bdr w:val="none" w:color="auto" w:sz="0" w:space="0"/>
        </w:rPr>
        <w:fldChar w:fldCharType="separate"/>
      </w:r>
      <w:r>
        <w:rPr>
          <w:rStyle w:val="6"/>
          <w:color w:val="0D77CD"/>
          <w:u w:val="none"/>
          <w:bdr w:val="none" w:color="auto" w:sz="0" w:space="0"/>
        </w:rPr>
        <w:t>Poverty</w:t>
      </w:r>
      <w:r>
        <w:rPr>
          <w:color w:val="0D77CD"/>
          <w:u w:val="none"/>
          <w:bdr w:val="none" w:color="auto" w:sz="0" w:space="0"/>
        </w:rPr>
        <w:fldChar w:fldCharType="end"/>
      </w:r>
      <w:r>
        <w:rPr>
          <w:bdr w:val="none" w:color="auto" w:sz="0" w:space="0"/>
        </w:rPr>
        <w:t>; </w:t>
      </w:r>
      <w:r>
        <w:rPr>
          <w:color w:val="0D77CD"/>
          <w:u w:val="none"/>
          <w:bdr w:val="none" w:color="auto" w:sz="0" w:space="0"/>
        </w:rPr>
        <w:fldChar w:fldCharType="begin"/>
      </w:r>
      <w:r>
        <w:rPr>
          <w:color w:val="0D77CD"/>
          <w:u w:val="none"/>
          <w:bdr w:val="none" w:color="auto" w:sz="0" w:space="0"/>
        </w:rPr>
        <w:instrText xml:space="preserve"> HYPERLINK "http://search.credoreference.com.lopes.idm.oclc.org/content/entry/sharpesi/taxation/0" </w:instrText>
      </w:r>
      <w:r>
        <w:rPr>
          <w:color w:val="0D77CD"/>
          <w:u w:val="none"/>
          <w:bdr w:val="none" w:color="auto" w:sz="0" w:space="0"/>
        </w:rPr>
        <w:fldChar w:fldCharType="separate"/>
      </w:r>
      <w:r>
        <w:rPr>
          <w:rStyle w:val="6"/>
          <w:color w:val="0D77CD"/>
          <w:u w:val="none"/>
          <w:bdr w:val="none" w:color="auto" w:sz="0" w:space="0"/>
        </w:rPr>
        <w:t>Taxation</w:t>
      </w:r>
      <w:r>
        <w:rPr>
          <w:color w:val="0D77CD"/>
          <w:u w:val="none"/>
          <w:bdr w:val="none" w:color="auto" w:sz="0" w:space="0"/>
        </w:rPr>
        <w:fldChar w:fldCharType="end"/>
      </w:r>
      <w:r>
        <w:rPr>
          <w:bdr w:val="none" w:color="auto" w:sz="0" w:space="0"/>
        </w:rPr>
        <w:t>.</w:t>
      </w:r>
    </w:p>
    <w:p>
      <w:pPr>
        <w:keepNext w:val="0"/>
        <w:keepLines w:val="0"/>
        <w:widowControl/>
        <w:suppressLineNumbers w:val="0"/>
        <w:pBdr>
          <w:left w:val="none" w:color="auto" w:sz="0" w:space="0"/>
          <w:right w:val="none" w:color="auto" w:sz="0" w:space="0"/>
        </w:pBdr>
        <w:ind w:left="0" w:right="0"/>
        <w:jc w:val="left"/>
      </w:pPr>
      <w:bookmarkStart w:id="7" w:name="book0027-part1-article116-section-level1-08"/>
      <w:bookmarkEnd w:id="7"/>
      <w:r>
        <w:rPr>
          <w:rFonts w:ascii="SimSun" w:hAnsi="SimSun" w:eastAsia="SimSun" w:cs="SimSun"/>
          <w:b/>
          <w:kern w:val="0"/>
          <w:sz w:val="26"/>
          <w:szCs w:val="26"/>
          <w:bdr w:val="none" w:color="auto" w:sz="0" w:space="0"/>
          <w:lang w:val="en-US" w:eastAsia="zh-CN" w:bidi="ar"/>
        </w:rPr>
        <w:t>Documents</w:t>
      </w:r>
      <w:bookmarkStart w:id="8" w:name="book027-part1article116-section-level1-01"/>
      <w:bookmarkEnd w:id="8"/>
    </w:p>
    <w:p>
      <w:pPr>
        <w:keepNext w:val="0"/>
        <w:keepLines w:val="0"/>
        <w:widowControl/>
        <w:suppressLineNumbers w:val="0"/>
        <w:pBdr>
          <w:left w:val="none" w:color="auto" w:sz="0" w:space="0"/>
          <w:right w:val="none" w:color="auto" w:sz="0" w:space="0"/>
        </w:pBdr>
        <w:ind w:left="0" w:right="0"/>
        <w:jc w:val="left"/>
      </w:pPr>
      <w:r>
        <w:rPr>
          <w:rFonts w:ascii="SimSun" w:hAnsi="SimSun" w:eastAsia="SimSun" w:cs="SimSun"/>
          <w:b/>
          <w:i/>
          <w:kern w:val="0"/>
          <w:sz w:val="24"/>
          <w:szCs w:val="24"/>
          <w:bdr w:val="none" w:color="auto" w:sz="0" w:space="0"/>
          <w:lang w:val="en-US" w:eastAsia="zh-CN" w:bidi="ar"/>
        </w:rPr>
        <w:t>Message to Congress on Social Security, Franklin D. Roosevelt, January 17, 1935</w:t>
      </w:r>
    </w:p>
    <w:p>
      <w:pPr>
        <w:pStyle w:val="4"/>
        <w:keepNext w:val="0"/>
        <w:keepLines w:val="0"/>
        <w:widowControl/>
        <w:suppressLineNumbers w:val="0"/>
        <w:spacing w:before="0" w:beforeAutospacing="0"/>
        <w:ind w:left="0" w:right="0"/>
      </w:pPr>
      <w:r>
        <w:rPr>
          <w:i/>
          <w:bdr w:val="none" w:color="auto" w:sz="0" w:space="0"/>
        </w:rPr>
        <w:t>Having stabilized the upper reaches of the economy in his first two years in office, President Franklin D. Roosevelt moved in his third year to expand the federal government's role in ensuring economic security for ordinary Americans. Among his proposals was a social insurance program to help people save for their retirement. Given America's tradition of self-reliance and wariness of government involvement in economic affairs, Roosevelt's proposal, laid out to Congress for the first time in January 1935, was tentative and cautious, advocating a limited program to see whether Social Security, as it came to be called, would in fact work.</w:t>
      </w:r>
    </w:p>
    <w:p>
      <w:pPr>
        <w:pStyle w:val="4"/>
        <w:keepNext w:val="0"/>
        <w:keepLines w:val="0"/>
        <w:widowControl/>
        <w:suppressLineNumbers w:val="0"/>
        <w:spacing w:before="0" w:beforeAutospacing="0"/>
        <w:ind w:left="0" w:right="0"/>
      </w:pPr>
      <w:r>
        <w:rPr>
          <w:bdr w:val="none" w:color="auto" w:sz="0" w:space="0"/>
        </w:rPr>
        <w:t>In addressing you on June eighth, 1934, I summarized the main objectives of our American program. Among these was, and is, the security of the men, women, and children of the Nation against certain hazards and vicissitudes of life. This purpose is an essential part of our task. In my annual message to you I promised to submit a definite program of action. This I do in the form of a report to me by a Committee on Economic Security, appointed by me for the purpose of surveying the field and of recommending the basis of legislation.</w:t>
      </w:r>
    </w:p>
    <w:p>
      <w:pPr>
        <w:pStyle w:val="4"/>
        <w:keepNext w:val="0"/>
        <w:keepLines w:val="0"/>
        <w:widowControl/>
        <w:suppressLineNumbers w:val="0"/>
        <w:spacing w:before="0" w:beforeAutospacing="0"/>
        <w:ind w:left="0" w:right="0"/>
      </w:pPr>
      <w:r>
        <w:rPr>
          <w:bdr w:val="none" w:color="auto" w:sz="0" w:space="0"/>
        </w:rPr>
        <w:t>I am gratified with the work of this Committee and of those who have helped it: The Technical Board on Economic Security drawn from various departments of the Government, the Advisory Council on Economic Security, consisting of informed and public spirited private citizens and a number of other advisory groups, including a committee on actuarial consultants, a medical advisory board, a dental advisory committee, a hospital advisory committee, a public health advisory committee, a child welfare committee and an advisory committee on employment relief. All of those who participated in this notable task of planning this major legislative proposal are ready and willing, at any time, to consult with and assist in any way the appropriate Congressional committees and members, with respect to detailed aspects.</w:t>
      </w:r>
    </w:p>
    <w:p>
      <w:pPr>
        <w:pStyle w:val="4"/>
        <w:keepNext w:val="0"/>
        <w:keepLines w:val="0"/>
        <w:widowControl/>
        <w:suppressLineNumbers w:val="0"/>
        <w:spacing w:before="0" w:beforeAutospacing="0"/>
        <w:ind w:left="0" w:right="0"/>
      </w:pPr>
      <w:r>
        <w:rPr>
          <w:bdr w:val="none" w:color="auto" w:sz="0" w:space="0"/>
        </w:rPr>
        <w:t>It is my best judgment that this legislation should be brought forward with a minimum of delay. Federal action is necessary to, and conditioned upon, the action of States. Forty-four legislatures are meeting or will meet soon. In order that the necessary State action may be taken promptly it is important that the Federal Government proceed speedily.</w:t>
      </w:r>
    </w:p>
    <w:p>
      <w:pPr>
        <w:pStyle w:val="4"/>
        <w:keepNext w:val="0"/>
        <w:keepLines w:val="0"/>
        <w:widowControl/>
        <w:suppressLineNumbers w:val="0"/>
        <w:spacing w:before="0" w:beforeAutospacing="0"/>
        <w:ind w:left="0" w:right="0"/>
      </w:pPr>
      <w:r>
        <w:rPr>
          <w:bdr w:val="none" w:color="auto" w:sz="0" w:space="0"/>
        </w:rPr>
        <w:t>The detailed report of the Committee sets forth a series of proposals that will appeal to the sound sense of the American people. It has not attempted the impossible, nor has it failed to exercise sound caution and consideration of all of the factors concerned: the national credit, the rights and responsibilities of States, the capacity of industry to assume financial responsibilities and the fundamental necessity of proceeding in a manner that will merit the enthusiastic support of citizens of all sorts.</w:t>
      </w:r>
    </w:p>
    <w:p>
      <w:pPr>
        <w:pStyle w:val="4"/>
        <w:keepNext w:val="0"/>
        <w:keepLines w:val="0"/>
        <w:widowControl/>
        <w:suppressLineNumbers w:val="0"/>
        <w:spacing w:before="0" w:beforeAutospacing="0"/>
        <w:ind w:left="0" w:right="0"/>
      </w:pPr>
      <w:r>
        <w:rPr>
          <w:bdr w:val="none" w:color="auto" w:sz="0" w:space="0"/>
        </w:rPr>
        <w:t>It is overwhelmingly important to avoid any danger of permanently discrediting the sound and necessary policy of Federal legislation for economic security by attempting to apply it on too ambitious a scale before actual experience has provided guidance for the permanently safe direction of such efforts. The place of such a fundamental in our future civilization is too precious to be jeopardized now by extravagant action. It is a sound idea—a sound ideal. Most of the other advanced countries of the world have already adopted it and their experience affords the knowledge that social insurance can be made a sound and workable project.</w:t>
      </w:r>
    </w:p>
    <w:p>
      <w:pPr>
        <w:pStyle w:val="4"/>
        <w:keepNext w:val="0"/>
        <w:keepLines w:val="0"/>
        <w:widowControl/>
        <w:suppressLineNumbers w:val="0"/>
        <w:spacing w:before="0" w:beforeAutospacing="0"/>
        <w:ind w:left="0" w:right="0"/>
      </w:pPr>
      <w:r>
        <w:rPr>
          <w:bdr w:val="none" w:color="auto" w:sz="0" w:space="0"/>
        </w:rPr>
        <w:t>Three principles should be observed in legislation on this subject. First, the system adopted, except for the money necessary to initiate it, should be self-sustaining in the sense that funds for the payment of insurance benefits should not come from the proceeds of general taxation. Second, excepting in old-age insurance, actual management should be left to the States subject to standards established by the Federal Government. Third, sound financial management of the funds and the reserves, and protection of the credit structure of the Nation should be assured by retaining Federal control over all funds through trustees in the Treasury of the United States.</w:t>
      </w:r>
    </w:p>
    <w:p>
      <w:pPr>
        <w:pStyle w:val="4"/>
        <w:keepNext w:val="0"/>
        <w:keepLines w:val="0"/>
        <w:widowControl/>
        <w:suppressLineNumbers w:val="0"/>
        <w:spacing w:before="0" w:beforeAutospacing="0"/>
        <w:ind w:left="0" w:right="0"/>
        <w:rPr>
          <w:bdr w:val="none" w:color="auto" w:sz="0" w:space="0"/>
        </w:rPr>
      </w:pPr>
      <w:r>
        <w:rPr>
          <w:bdr w:val="none" w:color="auto" w:sz="0" w:space="0"/>
        </w:rPr>
        <w:t>At this time, I recommend the following types of legislation looking to economic security:</w:t>
      </w:r>
    </w:p>
    <w:p>
      <w:pPr>
        <w:pStyle w:val="4"/>
        <w:keepNext w:val="0"/>
        <w:keepLines w:val="0"/>
        <w:widowControl/>
        <w:suppressLineNumbers w:val="0"/>
        <w:spacing w:before="0" w:beforeAutospacing="0"/>
        <w:ind w:left="0" w:right="0"/>
      </w:pPr>
      <w:r>
        <w:rPr>
          <w:bdr w:val="none" w:color="auto" w:sz="0" w:space="0"/>
        </w:rPr>
        <w:t>Unemployment compensation.</w:t>
      </w:r>
    </w:p>
    <w:p>
      <w:pPr>
        <w:pStyle w:val="4"/>
        <w:keepNext w:val="0"/>
        <w:keepLines w:val="0"/>
        <w:widowControl/>
        <w:suppressLineNumbers w:val="0"/>
        <w:spacing w:before="0" w:beforeAutospacing="0"/>
        <w:ind w:right="0"/>
      </w:pPr>
      <w:r>
        <w:rPr>
          <w:bdr w:val="none" w:color="auto" w:sz="0" w:space="0"/>
        </w:rPr>
        <w:t>Old-age benefits, including compulsory and voluntary annuities.</w:t>
      </w:r>
    </w:p>
    <w:p>
      <w:pPr>
        <w:pStyle w:val="4"/>
        <w:keepNext w:val="0"/>
        <w:keepLines w:val="0"/>
        <w:widowControl/>
        <w:suppressLineNumbers w:val="0"/>
        <w:spacing w:before="0" w:beforeAutospacing="0"/>
        <w:ind w:right="0"/>
      </w:pPr>
      <w:r>
        <w:rPr>
          <w:bdr w:val="none" w:color="auto" w:sz="0" w:space="0"/>
        </w:rPr>
        <w:t>Federal aid to dependent children through grants to States for the support of existing mothers’ pension systems and for services for the protection and care of homeless, neglected, dependent, and crippled children.</w:t>
      </w:r>
    </w:p>
    <w:p>
      <w:pPr>
        <w:pStyle w:val="4"/>
        <w:keepNext w:val="0"/>
        <w:keepLines w:val="0"/>
        <w:widowControl/>
        <w:suppressLineNumbers w:val="0"/>
        <w:spacing w:before="0" w:beforeAutospacing="0"/>
        <w:ind w:right="0"/>
      </w:pPr>
      <w:r>
        <w:rPr>
          <w:bdr w:val="none" w:color="auto" w:sz="0" w:space="0"/>
        </w:rPr>
        <w:t>Additional Federal aid to State and local public health agencies and the strengthening of the Federal Public Health Service. I am not at this time recommending the adoption of so called “health insurance,” although groups representing the medical profession are cooperating with the Federal Government in the further study of the subject and definite progress is being made.</w:t>
      </w:r>
    </w:p>
    <w:p>
      <w:pPr>
        <w:pStyle w:val="4"/>
        <w:keepNext w:val="0"/>
        <w:keepLines w:val="0"/>
        <w:widowControl/>
        <w:suppressLineNumbers w:val="0"/>
        <w:spacing w:before="0" w:beforeAutospacing="0"/>
        <w:ind w:left="0" w:right="0"/>
      </w:pPr>
      <w:r>
        <w:rPr>
          <w:bdr w:val="none" w:color="auto" w:sz="0" w:space="0"/>
        </w:rPr>
        <w:t>With respect to unemployment compensation, I have concluded that the most practical proposal is the levy of a uniform Federal payroll tax, ninety per cent of which should be allowed as an offset to employers contributing under a compulsory State unemployment compensation act. The purpose of this is to afford a requirement of a reasonably uniform character for all States cooperating with the federal government and to promote and encourage the passage of unemployment compensation laws in the States. The ten per cent not thus offset should be used to cover the costs of federal and state administration of this broad system. Thus, States will largely administer unemployment compensation, assisted and guided by the Federal Government. An unemployment compensation system should be constructed in such a way as to afford every practicable aid and incentive toward the larger purpose of employment stabilization. This can be helped by the intelligent planning of both public and private employment. It also can be helped by correlating the system with public employment so that a person who has exhausted his benefits may be eligible for some form of public work as is recommended in this report. Moreover, in order to encourage the stabilization of private employment, Federal legislation should not foreclose the States from establishing means for inducing industries to afford an even greater stabilization of employment.</w:t>
      </w:r>
    </w:p>
    <w:p>
      <w:pPr>
        <w:pStyle w:val="4"/>
        <w:keepNext w:val="0"/>
        <w:keepLines w:val="0"/>
        <w:widowControl/>
        <w:suppressLineNumbers w:val="0"/>
        <w:spacing w:before="0" w:beforeAutospacing="0"/>
        <w:ind w:left="0" w:right="0"/>
      </w:pPr>
      <w:r>
        <w:rPr>
          <w:bdr w:val="none" w:color="auto" w:sz="0" w:space="0"/>
        </w:rPr>
        <w:t>In the important field of security for our old people, it seems necessary to adopt three principles: First, non-contributory old-age pensions for those who are now too old to build up their own insurance. It is, of course, clear that for perhaps thirty years to come funds will have to be provided by the states and the federal government to meet these pensions. Second, compulsory contributory annuities which in time will establish a self-supporting system for those now young and for future generations. Third, voluntary contributory annuities by which individual initiative can increase the annual amounts received in old age. It is proposed that the federal government assume one-half of the cost of the old-age pension plan, which ought ultimately to be supplanted by self-supporting annuity plans.</w:t>
      </w:r>
    </w:p>
    <w:p>
      <w:pPr>
        <w:pStyle w:val="4"/>
        <w:keepNext w:val="0"/>
        <w:keepLines w:val="0"/>
        <w:widowControl/>
        <w:suppressLineNumbers w:val="0"/>
        <w:spacing w:before="0" w:beforeAutospacing="0"/>
        <w:ind w:left="0" w:right="0"/>
      </w:pPr>
      <w:r>
        <w:rPr>
          <w:bdr w:val="none" w:color="auto" w:sz="0" w:space="0"/>
        </w:rPr>
        <w:t>The amount necessary at this time for the initiation of unemployment compensation, old-age security, children's aid, and the promotion of public health, as outlined in the report of the Committee on Economic Security, is approximately one hundred million dollars.</w:t>
      </w:r>
    </w:p>
    <w:p>
      <w:pPr>
        <w:pStyle w:val="4"/>
        <w:keepNext w:val="0"/>
        <w:keepLines w:val="0"/>
        <w:widowControl/>
        <w:suppressLineNumbers w:val="0"/>
        <w:spacing w:before="0" w:beforeAutospacing="0"/>
        <w:ind w:left="0" w:right="0"/>
      </w:pPr>
      <w:r>
        <w:rPr>
          <w:bdr w:val="none" w:color="auto" w:sz="0" w:space="0"/>
        </w:rPr>
        <w:t>The establishment of sound means toward a greater future economic security of the American people is dictated by a prudent consideration of the hazards involved in our national life. No one can guarantee this country against the dangers of future depressions but we can reduce these dangers. We can eliminate many of the factors that cause economic depressions, and we can provide the means of mitigating their results. This plan for economic security is at once a measure of prevention and a method of alleviation.</w:t>
      </w:r>
    </w:p>
    <w:p>
      <w:pPr>
        <w:pStyle w:val="4"/>
        <w:keepNext w:val="0"/>
        <w:keepLines w:val="0"/>
        <w:widowControl/>
        <w:suppressLineNumbers w:val="0"/>
        <w:spacing w:before="0" w:beforeAutospacing="0"/>
        <w:ind w:left="0" w:right="0"/>
      </w:pPr>
      <w:r>
        <w:rPr>
          <w:bdr w:val="none" w:color="auto" w:sz="0" w:space="0"/>
        </w:rPr>
        <w:t>We pay now for the dreadful consequence of economic insecurity—and dearly. This plan presents a more equitable and infinitely less expensive means of meeting these costs. We cannot afford to neglect the plain duty before us. I strongly recommend action to attain the objectives sought in this report.</w:t>
      </w:r>
    </w:p>
    <w:p>
      <w:pPr>
        <w:pStyle w:val="4"/>
        <w:keepNext w:val="0"/>
        <w:keepLines w:val="0"/>
        <w:widowControl/>
        <w:suppressLineNumbers w:val="0"/>
        <w:spacing w:before="0" w:beforeAutospacing="0"/>
        <w:ind w:left="0" w:right="0"/>
      </w:pPr>
      <w:r>
        <w:rPr>
          <w:i/>
          <w:bdr w:val="none" w:color="auto" w:sz="0" w:space="0"/>
        </w:rPr>
        <w:t>Source:</w:t>
      </w:r>
      <w:r>
        <w:rPr>
          <w:bdr w:val="none" w:color="auto" w:sz="0" w:space="0"/>
        </w:rPr>
        <w:t> Social Security Administration.</w:t>
      </w:r>
    </w:p>
    <w:p>
      <w:pPr>
        <w:keepNext w:val="0"/>
        <w:keepLines w:val="0"/>
        <w:widowControl/>
        <w:suppressLineNumbers w:val="0"/>
        <w:pBdr>
          <w:left w:val="none" w:color="auto" w:sz="0" w:space="0"/>
          <w:right w:val="none" w:color="auto" w:sz="0" w:space="0"/>
        </w:pBdr>
        <w:ind w:left="0" w:right="0"/>
        <w:jc w:val="left"/>
      </w:pPr>
      <w:bookmarkStart w:id="9" w:name="book027-part1article116-section-level1-02"/>
      <w:bookmarkEnd w:id="9"/>
      <w:r>
        <w:rPr>
          <w:rFonts w:ascii="SimSun" w:hAnsi="SimSun" w:eastAsia="SimSun" w:cs="SimSun"/>
          <w:b/>
          <w:i/>
          <w:kern w:val="0"/>
          <w:sz w:val="24"/>
          <w:szCs w:val="24"/>
          <w:bdr w:val="none" w:color="auto" w:sz="0" w:space="0"/>
          <w:lang w:val="en-US" w:eastAsia="zh-CN" w:bidi="ar"/>
        </w:rPr>
        <w:t>Universal Declaration of Human Rights, Selected Articles, 1948</w:t>
      </w:r>
    </w:p>
    <w:p>
      <w:pPr>
        <w:pStyle w:val="4"/>
        <w:keepNext w:val="0"/>
        <w:keepLines w:val="0"/>
        <w:widowControl/>
        <w:suppressLineNumbers w:val="0"/>
        <w:spacing w:before="0" w:beforeAutospacing="0"/>
        <w:ind w:left="0" w:right="0"/>
      </w:pPr>
      <w:r>
        <w:rPr>
          <w:i/>
          <w:bdr w:val="none" w:color="auto" w:sz="0" w:space="0"/>
        </w:rPr>
        <w:t>Three years after the end of World War II and the founding of the United Nations, the Universal Declaration of Human Rights, a global manifesto and basis for actions taken and policies formulated by the UN addressing basic human rights, was issued. Along with the political rights typically enshrined in national constitutions and laws, the Declaration of Human Rights put forth basic economic rights that amounted to a call for a universal level of social security. These articles reflect the liberal economic consensus of that early postwar period, which placed great faith in the ability of governments to provide for the basic social needs of their citizens.</w:t>
      </w:r>
    </w:p>
    <w:p>
      <w:pPr>
        <w:keepNext w:val="0"/>
        <w:keepLines w:val="0"/>
        <w:widowControl/>
        <w:suppressLineNumbers w:val="0"/>
        <w:pBdr>
          <w:left w:val="none" w:color="auto" w:sz="0" w:space="0"/>
          <w:right w:val="none" w:color="auto" w:sz="0" w:space="0"/>
        </w:pBdr>
        <w:ind w:left="0" w:right="0"/>
        <w:jc w:val="left"/>
      </w:pPr>
      <w:bookmarkStart w:id="10" w:name="ssss193"/>
      <w:bookmarkEnd w:id="10"/>
      <w:r>
        <w:rPr>
          <w:rFonts w:ascii="SimSun" w:hAnsi="SimSun" w:eastAsia="SimSun" w:cs="SimSun"/>
          <w:i/>
          <w:kern w:val="0"/>
          <w:sz w:val="24"/>
          <w:szCs w:val="24"/>
          <w:bdr w:val="none" w:color="auto" w:sz="0" w:space="0"/>
          <w:lang w:val="en-US" w:eastAsia="zh-CN" w:bidi="ar"/>
        </w:rPr>
        <w:t>Article 22</w:t>
      </w:r>
    </w:p>
    <w:p>
      <w:pPr>
        <w:pStyle w:val="4"/>
        <w:keepNext w:val="0"/>
        <w:keepLines w:val="0"/>
        <w:widowControl/>
        <w:numPr>
          <w:ilvl w:val="0"/>
          <w:numId w:val="1"/>
        </w:numPr>
        <w:suppressLineNumbers w:val="0"/>
        <w:spacing w:before="0" w:beforeAutospacing="0"/>
        <w:ind w:left="425" w:leftChars="0" w:right="0" w:hanging="425" w:firstLineChars="0"/>
      </w:pPr>
      <w:r>
        <w:rPr>
          <w:bdr w:val="none" w:color="auto" w:sz="0" w:space="0"/>
        </w:rPr>
        <w:t>Everyone, as a member of society, has the right to social security and is entitled to realization, through national effort and international cooperation and in accordance with the organization and resources of each State, of the economic, social and cultural rights indispensable for his dignity and the free development of his personality.</w:t>
      </w:r>
    </w:p>
    <w:p>
      <w:pPr>
        <w:keepNext w:val="0"/>
        <w:keepLines w:val="0"/>
        <w:widowControl/>
        <w:suppressLineNumbers w:val="0"/>
        <w:pBdr>
          <w:left w:val="none" w:color="auto" w:sz="0" w:space="0"/>
          <w:right w:val="none" w:color="auto" w:sz="0" w:space="0"/>
        </w:pBdr>
        <w:ind w:left="0" w:right="0"/>
        <w:jc w:val="left"/>
      </w:pPr>
      <w:bookmarkStart w:id="11" w:name="ssss194"/>
      <w:bookmarkEnd w:id="11"/>
      <w:r>
        <w:rPr>
          <w:rFonts w:ascii="SimSun" w:hAnsi="SimSun" w:eastAsia="SimSun" w:cs="SimSun"/>
          <w:i/>
          <w:kern w:val="0"/>
          <w:sz w:val="24"/>
          <w:szCs w:val="24"/>
          <w:bdr w:val="none" w:color="auto" w:sz="0" w:space="0"/>
          <w:lang w:val="en-US" w:eastAsia="zh-CN" w:bidi="ar"/>
        </w:rPr>
        <w:t>Article 23</w:t>
      </w:r>
    </w:p>
    <w:p>
      <w:pPr>
        <w:pStyle w:val="4"/>
        <w:keepNext w:val="0"/>
        <w:keepLines w:val="0"/>
        <w:widowControl/>
        <w:numPr>
          <w:ilvl w:val="0"/>
          <w:numId w:val="2"/>
        </w:numPr>
        <w:suppressLineNumbers w:val="0"/>
        <w:spacing w:before="0" w:beforeAutospacing="0"/>
        <w:ind w:left="425" w:leftChars="0" w:right="0" w:hanging="425" w:firstLineChars="0"/>
      </w:pPr>
      <w:r>
        <w:rPr>
          <w:bdr w:val="none" w:color="auto" w:sz="0" w:space="0"/>
        </w:rPr>
        <w:t>Everyone has the right to work, to free choice of employment, to just and favourable conditions of work and to protection against unemployment.</w:t>
      </w:r>
    </w:p>
    <w:p>
      <w:pPr>
        <w:pStyle w:val="4"/>
        <w:keepNext w:val="0"/>
        <w:keepLines w:val="0"/>
        <w:widowControl/>
        <w:numPr>
          <w:ilvl w:val="0"/>
          <w:numId w:val="2"/>
        </w:numPr>
        <w:suppressLineNumbers w:val="0"/>
        <w:spacing w:before="0" w:beforeAutospacing="0"/>
        <w:ind w:left="425" w:leftChars="0" w:right="0" w:hanging="425" w:firstLineChars="0"/>
      </w:pPr>
      <w:r>
        <w:rPr>
          <w:bdr w:val="none" w:color="auto" w:sz="0" w:space="0"/>
        </w:rPr>
        <w:t>Everyone, without any discrimination, has the right to equal pay for equal work.</w:t>
      </w:r>
    </w:p>
    <w:p>
      <w:pPr>
        <w:pStyle w:val="4"/>
        <w:keepNext w:val="0"/>
        <w:keepLines w:val="0"/>
        <w:widowControl/>
        <w:numPr>
          <w:ilvl w:val="0"/>
          <w:numId w:val="2"/>
        </w:numPr>
        <w:suppressLineNumbers w:val="0"/>
        <w:spacing w:before="0" w:beforeAutospacing="0"/>
        <w:ind w:left="425" w:leftChars="0" w:right="0" w:hanging="425" w:firstLineChars="0"/>
      </w:pPr>
      <w:r>
        <w:rPr>
          <w:bdr w:val="none" w:color="auto" w:sz="0" w:space="0"/>
        </w:rPr>
        <w:t>Everyone who works has the right to just and favourable remuneration ensuring for himself and his family an existence worthy of human dignity, and supplemented, if necessary, by other means of social protection.</w:t>
      </w:r>
    </w:p>
    <w:p>
      <w:pPr>
        <w:pStyle w:val="4"/>
        <w:keepNext w:val="0"/>
        <w:keepLines w:val="0"/>
        <w:widowControl/>
        <w:numPr>
          <w:ilvl w:val="0"/>
          <w:numId w:val="2"/>
        </w:numPr>
        <w:suppressLineNumbers w:val="0"/>
        <w:spacing w:before="0" w:beforeAutospacing="0"/>
        <w:ind w:left="425" w:leftChars="0" w:right="0" w:hanging="425" w:firstLineChars="0"/>
      </w:pPr>
      <w:r>
        <w:rPr>
          <w:bdr w:val="none" w:color="auto" w:sz="0" w:space="0"/>
        </w:rPr>
        <w:t>Everyone has the right to form and to join trade unions for the protection of his interests.</w:t>
      </w:r>
    </w:p>
    <w:p>
      <w:pPr>
        <w:keepNext w:val="0"/>
        <w:keepLines w:val="0"/>
        <w:widowControl/>
        <w:suppressLineNumbers w:val="0"/>
        <w:pBdr>
          <w:left w:val="none" w:color="auto" w:sz="0" w:space="0"/>
          <w:right w:val="none" w:color="auto" w:sz="0" w:space="0"/>
        </w:pBdr>
        <w:ind w:left="0" w:right="0"/>
        <w:jc w:val="left"/>
      </w:pPr>
      <w:bookmarkStart w:id="12" w:name="ssss195"/>
      <w:bookmarkEnd w:id="12"/>
      <w:r>
        <w:rPr>
          <w:rFonts w:ascii="SimSun" w:hAnsi="SimSun" w:eastAsia="SimSun" w:cs="SimSun"/>
          <w:i/>
          <w:kern w:val="0"/>
          <w:sz w:val="24"/>
          <w:szCs w:val="24"/>
          <w:bdr w:val="none" w:color="auto" w:sz="0" w:space="0"/>
          <w:lang w:val="en-US" w:eastAsia="zh-CN" w:bidi="ar"/>
        </w:rPr>
        <w:t>Article 24</w:t>
      </w:r>
    </w:p>
    <w:p>
      <w:pPr>
        <w:pStyle w:val="4"/>
        <w:keepNext w:val="0"/>
        <w:keepLines w:val="0"/>
        <w:widowControl/>
        <w:numPr>
          <w:numId w:val="0"/>
        </w:numPr>
        <w:suppressLineNumbers w:val="0"/>
        <w:spacing w:before="0" w:beforeAutospacing="0"/>
        <w:ind w:leftChars="0" w:right="0" w:rightChars="0"/>
      </w:pPr>
      <w:r>
        <w:rPr>
          <w:bdr w:val="none" w:color="auto" w:sz="0" w:space="0"/>
          <w:lang w:val="en-US"/>
        </w:rPr>
        <w:t>1.</w:t>
      </w:r>
      <w:r>
        <w:rPr>
          <w:bdr w:val="none" w:color="auto" w:sz="0" w:space="0"/>
          <w:lang w:val="en-US"/>
        </w:rPr>
        <w:tab/>
      </w:r>
      <w:r>
        <w:rPr>
          <w:bdr w:val="none" w:color="auto" w:sz="0" w:space="0"/>
        </w:rPr>
        <w:t>Everyone has the right to rest and leisure, including reasonable limitation of working hours and periodic holidays with pay.</w:t>
      </w:r>
    </w:p>
    <w:p>
      <w:pPr>
        <w:keepNext w:val="0"/>
        <w:keepLines w:val="0"/>
        <w:widowControl/>
        <w:suppressLineNumbers w:val="0"/>
        <w:pBdr>
          <w:left w:val="none" w:color="auto" w:sz="0" w:space="0"/>
          <w:right w:val="none" w:color="auto" w:sz="0" w:space="0"/>
        </w:pBdr>
        <w:ind w:left="0" w:right="0"/>
        <w:jc w:val="left"/>
      </w:pPr>
      <w:bookmarkStart w:id="13" w:name="ssss196"/>
      <w:bookmarkEnd w:id="13"/>
      <w:r>
        <w:rPr>
          <w:rFonts w:ascii="SimSun" w:hAnsi="SimSun" w:eastAsia="SimSun" w:cs="SimSun"/>
          <w:i/>
          <w:kern w:val="0"/>
          <w:sz w:val="24"/>
          <w:szCs w:val="24"/>
          <w:bdr w:val="none" w:color="auto" w:sz="0" w:space="0"/>
          <w:lang w:val="en-US" w:eastAsia="zh-CN" w:bidi="ar"/>
        </w:rPr>
        <w:t>Article 25</w:t>
      </w:r>
    </w:p>
    <w:p>
      <w:pPr>
        <w:pStyle w:val="4"/>
        <w:keepNext w:val="0"/>
        <w:keepLines w:val="0"/>
        <w:widowControl/>
        <w:numPr>
          <w:numId w:val="0"/>
        </w:numPr>
        <w:suppressLineNumbers w:val="0"/>
        <w:spacing w:before="0" w:beforeAutospacing="0"/>
        <w:ind w:leftChars="0" w:right="0" w:rightChars="0"/>
      </w:pPr>
      <w:r>
        <w:rPr>
          <w:bdr w:val="none" w:color="auto" w:sz="0" w:space="0"/>
          <w:lang w:val="en-US"/>
        </w:rPr>
        <w:t>1.</w:t>
      </w:r>
      <w:r>
        <w:rPr>
          <w:bdr w:val="none" w:color="auto" w:sz="0" w:space="0"/>
          <w:lang w:val="en-US"/>
        </w:rPr>
        <w:tab/>
      </w:r>
      <w:r>
        <w:rPr>
          <w:bdr w:val="none" w:color="auto" w:sz="0" w:space="0"/>
        </w:rPr>
        <w:t>Everyone has the right to a standard of living adequate for the health and well-being of himself and of his family, including food, clothing, housing and medical care and necessary social services, and the right to security in the event of unemployment, sickness, disability, widowhood, old age or other lack of livelihood in circumstances beyond his control.</w:t>
      </w:r>
    </w:p>
    <w:p>
      <w:pPr>
        <w:pStyle w:val="4"/>
        <w:keepNext w:val="0"/>
        <w:keepLines w:val="0"/>
        <w:widowControl/>
        <w:numPr>
          <w:numId w:val="0"/>
        </w:numPr>
        <w:suppressLineNumbers w:val="0"/>
        <w:spacing w:before="0" w:beforeAutospacing="0"/>
        <w:ind w:leftChars="0" w:right="0" w:rightChars="0"/>
      </w:pPr>
      <w:r>
        <w:rPr>
          <w:bdr w:val="none" w:color="auto" w:sz="0" w:space="0"/>
          <w:lang w:val="en-US"/>
        </w:rPr>
        <w:t>2.</w:t>
      </w:r>
      <w:r>
        <w:rPr>
          <w:bdr w:val="none" w:color="auto" w:sz="0" w:space="0"/>
          <w:lang w:val="en-US"/>
        </w:rPr>
        <w:tab/>
      </w:r>
      <w:r>
        <w:rPr>
          <w:bdr w:val="none" w:color="auto" w:sz="0" w:space="0"/>
        </w:rPr>
        <w:t>Motherhood and childhood are entitled to special care and assistance. All children, whether born in or out of wedlock, shall enjoy the same social protection.</w:t>
      </w:r>
    </w:p>
    <w:p>
      <w:pPr>
        <w:keepNext w:val="0"/>
        <w:keepLines w:val="0"/>
        <w:widowControl/>
        <w:suppressLineNumbers w:val="0"/>
        <w:pBdr>
          <w:left w:val="none" w:color="auto" w:sz="0" w:space="0"/>
          <w:right w:val="none" w:color="auto" w:sz="0" w:space="0"/>
        </w:pBdr>
        <w:ind w:left="0" w:right="0"/>
        <w:jc w:val="left"/>
        <w:rPr>
          <w:rFonts w:ascii="SimSun" w:hAnsi="SimSun" w:eastAsia="SimSun" w:cs="SimSun"/>
          <w:i/>
          <w:kern w:val="0"/>
          <w:sz w:val="24"/>
          <w:szCs w:val="24"/>
          <w:bdr w:val="none" w:color="auto" w:sz="0" w:space="0"/>
          <w:lang w:val="en-US" w:eastAsia="zh-CN" w:bidi="ar"/>
        </w:rPr>
      </w:pPr>
      <w:bookmarkStart w:id="14" w:name="ssss197"/>
      <w:bookmarkEnd w:id="14"/>
      <w:r>
        <w:rPr>
          <w:rFonts w:ascii="SimSun" w:hAnsi="SimSun" w:eastAsia="SimSun" w:cs="SimSun"/>
          <w:i/>
          <w:kern w:val="0"/>
          <w:sz w:val="24"/>
          <w:szCs w:val="24"/>
          <w:bdr w:val="none" w:color="auto" w:sz="0" w:space="0"/>
          <w:lang w:val="en-US" w:eastAsia="zh-CN" w:bidi="ar"/>
        </w:rPr>
        <w:t>Article 26</w:t>
      </w:r>
    </w:p>
    <w:p>
      <w:pPr>
        <w:keepNext w:val="0"/>
        <w:keepLines w:val="0"/>
        <w:widowControl/>
        <w:suppressLineNumbers w:val="0"/>
        <w:pBdr>
          <w:left w:val="none" w:color="auto" w:sz="0" w:space="0"/>
          <w:right w:val="none" w:color="auto" w:sz="0" w:space="0"/>
        </w:pBdr>
        <w:ind w:left="0" w:right="0"/>
        <w:jc w:val="left"/>
        <w:rPr>
          <w:sz w:val="24"/>
          <w:szCs w:val="24"/>
        </w:rPr>
      </w:pPr>
      <w:r>
        <w:rPr>
          <w:sz w:val="24"/>
          <w:szCs w:val="24"/>
          <w:bdr w:val="none" w:color="auto" w:sz="0" w:space="0"/>
          <w:lang w:val="en-US"/>
        </w:rPr>
        <w:t>1.</w:t>
      </w:r>
      <w:r>
        <w:rPr>
          <w:sz w:val="24"/>
          <w:szCs w:val="24"/>
          <w:bdr w:val="none" w:color="auto" w:sz="0" w:space="0"/>
          <w:lang w:val="en-US"/>
        </w:rPr>
        <w:tab/>
      </w:r>
      <w:r>
        <w:rPr>
          <w:sz w:val="24"/>
          <w:szCs w:val="24"/>
          <w:bdr w:val="none" w:color="auto" w:sz="0" w:space="0"/>
        </w:rPr>
        <w:t>Everyone has the right to education. Education shall be free, at least in the elementary and fundamental stages. Elementary education shall be compulsory. Technical and professional education shall be made generally available and higher education shall be equally accessible to all on the basis of merit.</w:t>
      </w:r>
    </w:p>
    <w:p>
      <w:pPr>
        <w:pStyle w:val="4"/>
        <w:keepNext w:val="0"/>
        <w:keepLines w:val="0"/>
        <w:widowControl/>
        <w:suppressLineNumbers w:val="0"/>
        <w:spacing w:before="0" w:beforeAutospacing="0"/>
        <w:ind w:right="0"/>
        <w:rPr>
          <w:bdr w:val="none" w:color="auto" w:sz="0" w:space="0"/>
        </w:rPr>
      </w:pPr>
    </w:p>
    <w:p>
      <w:pPr>
        <w:pStyle w:val="4"/>
        <w:keepNext w:val="0"/>
        <w:keepLines w:val="0"/>
        <w:widowControl/>
        <w:suppressLineNumbers w:val="0"/>
        <w:spacing w:before="0" w:beforeAutospacing="0"/>
        <w:ind w:right="0"/>
      </w:pPr>
      <w:r>
        <w:rPr>
          <w:bdr w:val="none" w:color="auto" w:sz="0" w:space="0"/>
          <w:lang w:val="en-US"/>
        </w:rPr>
        <w:t>2.</w:t>
      </w:r>
      <w:r>
        <w:rPr>
          <w:bdr w:val="none" w:color="auto" w:sz="0" w:space="0"/>
          <w:lang w:val="en-US"/>
        </w:rPr>
        <w:tab/>
      </w:r>
      <w:r>
        <w:rPr>
          <w:bdr w:val="none" w:color="auto" w:sz="0" w:space="0"/>
        </w:rPr>
        <w:t>Education shall be directed to the full development of the human personality and to the strengthening of respect for human rights and fundamental freedoms. It shall promote understanding, tolerance and friendship among all nations, racial or religious groups, and shall further the activities of the United Nations for the maintenance of peace.</w:t>
      </w:r>
    </w:p>
    <w:p>
      <w:pPr>
        <w:pStyle w:val="4"/>
        <w:keepNext w:val="0"/>
        <w:keepLines w:val="0"/>
        <w:widowControl/>
        <w:suppressLineNumbers w:val="0"/>
        <w:spacing w:before="0" w:beforeAutospacing="0"/>
        <w:ind w:right="0"/>
      </w:pPr>
      <w:r>
        <w:rPr>
          <w:bdr w:val="none" w:color="auto" w:sz="0" w:space="0"/>
          <w:lang w:val="en-US"/>
        </w:rPr>
        <w:t>3.</w:t>
      </w:r>
      <w:r>
        <w:rPr>
          <w:bdr w:val="none" w:color="auto" w:sz="0" w:space="0"/>
          <w:lang w:val="en-US"/>
        </w:rPr>
        <w:tab/>
      </w:r>
      <w:r>
        <w:rPr>
          <w:bdr w:val="none" w:color="auto" w:sz="0" w:space="0"/>
        </w:rPr>
        <w:t>Parents have a prior right to choose the kind of education that shall be given to their children.</w:t>
      </w:r>
    </w:p>
    <w:p>
      <w:pPr>
        <w:keepNext w:val="0"/>
        <w:keepLines w:val="0"/>
        <w:widowControl/>
        <w:suppressLineNumbers w:val="0"/>
        <w:pBdr>
          <w:top w:val="none" w:color="auto" w:sz="0" w:space="0"/>
          <w:left w:val="none" w:color="auto" w:sz="0" w:space="0"/>
          <w:right w:val="none" w:color="auto" w:sz="0" w:space="0"/>
        </w:pBdr>
        <w:ind w:left="0" w:right="0" w:hanging="315"/>
        <w:jc w:val="left"/>
      </w:pPr>
      <w:bookmarkStart w:id="15" w:name="_GoBack"/>
      <w:bookmarkEnd w:id="15"/>
      <w:r>
        <w:rPr>
          <w:rFonts w:ascii="SimSun" w:hAnsi="SimSun" w:eastAsia="SimSun" w:cs="SimSun"/>
          <w:kern w:val="0"/>
          <w:sz w:val="24"/>
          <w:szCs w:val="24"/>
          <w:bdr w:val="none" w:color="auto" w:sz="0" w:space="0"/>
          <w:lang w:val="en-US" w:eastAsia="zh-CN" w:bidi="ar"/>
        </w:rPr>
        <w:t>Ciment, J. (2013). Social Welfare. In C. G. Bates, &amp; J. Ciment (Eds.), </w:t>
      </w:r>
      <w:r>
        <w:rPr>
          <w:rFonts w:ascii="SimSun" w:hAnsi="SimSun" w:eastAsia="SimSun" w:cs="SimSun"/>
          <w:i/>
          <w:kern w:val="0"/>
          <w:sz w:val="24"/>
          <w:szCs w:val="24"/>
          <w:bdr w:val="none" w:color="auto" w:sz="0" w:space="0"/>
          <w:lang w:val="en-US" w:eastAsia="zh-CN" w:bidi="ar"/>
        </w:rPr>
        <w:t>Global social issues: An encyclopedia</w:t>
      </w:r>
      <w:r>
        <w:rPr>
          <w:rFonts w:ascii="SimSun" w:hAnsi="SimSun" w:eastAsia="SimSun" w:cs="SimSun"/>
          <w:kern w:val="0"/>
          <w:sz w:val="24"/>
          <w:szCs w:val="24"/>
          <w:bdr w:val="none" w:color="auto" w:sz="0" w:space="0"/>
          <w:lang w:val="en-US" w:eastAsia="zh-CN" w:bidi="ar"/>
        </w:rPr>
        <w:t>. London, UK: Routledge. Retrieved from https://lopes.idm.oclc.org/login?url=http://search.credoreference.com/content/entry/sharpesi/social_welfare/0</w:t>
      </w:r>
    </w:p>
    <w:p>
      <w:pPr>
        <w:keepNext w:val="0"/>
        <w:keepLines w:val="0"/>
        <w:widowControl/>
        <w:suppressLineNumbers w:val="0"/>
        <w:jc w:val="left"/>
      </w:pPr>
      <w:r>
        <w:rPr>
          <w:rFonts w:ascii="SimSun" w:hAnsi="SimSun" w:eastAsia="SimSun" w:cs="SimSun"/>
          <w:color w:val="2F2F2F"/>
          <w:kern w:val="0"/>
          <w:sz w:val="24"/>
          <w:szCs w:val="24"/>
          <w:u w:val="none"/>
          <w:lang w:val="en-US" w:eastAsia="zh-CN" w:bidi="ar"/>
        </w:rPr>
        <w:fldChar w:fldCharType="begin"/>
      </w:r>
      <w:r>
        <w:rPr>
          <w:rFonts w:ascii="SimSun" w:hAnsi="SimSun" w:eastAsia="SimSun" w:cs="SimSun"/>
          <w:color w:val="2F2F2F"/>
          <w:kern w:val="0"/>
          <w:sz w:val="24"/>
          <w:szCs w:val="24"/>
          <w:u w:val="none"/>
          <w:lang w:val="en-US" w:eastAsia="zh-CN" w:bidi="ar"/>
        </w:rPr>
        <w:instrText xml:space="preserve"> HYPERLINK "http://search.credoreference.com.lopes.idm.oclc.org/content/browse/topic" </w:instrText>
      </w:r>
      <w:r>
        <w:rPr>
          <w:rFonts w:ascii="SimSun" w:hAnsi="SimSun" w:eastAsia="SimSun" w:cs="SimSun"/>
          <w:color w:val="2F2F2F"/>
          <w:kern w:val="0"/>
          <w:sz w:val="24"/>
          <w:szCs w:val="24"/>
          <w:u w:val="none"/>
          <w:lang w:val="en-US" w:eastAsia="zh-CN" w:bidi="ar"/>
        </w:rPr>
        <w:fldChar w:fldCharType="separate"/>
      </w:r>
      <w:r>
        <w:rPr>
          <w:rStyle w:val="6"/>
          <w:rFonts w:ascii="SimSun" w:hAnsi="SimSun" w:eastAsia="SimSun" w:cs="SimSun"/>
          <w:color w:val="2F2F2F"/>
          <w:sz w:val="24"/>
          <w:szCs w:val="24"/>
          <w:u w:val="none"/>
        </w:rPr>
        <w:t>Find Topic Pages</w:t>
      </w:r>
      <w:r>
        <w:rPr>
          <w:rFonts w:ascii="SimSun" w:hAnsi="SimSun" w:eastAsia="SimSun" w:cs="SimSun"/>
          <w:color w:val="2F2F2F"/>
          <w:kern w:val="0"/>
          <w:sz w:val="24"/>
          <w:szCs w:val="24"/>
          <w:u w:val="none"/>
          <w:lang w:val="en-US" w:eastAsia="zh-CN" w:bidi="ar"/>
        </w:rPr>
        <w:fldChar w:fldCharType="end"/>
      </w:r>
      <w:r>
        <w:rPr>
          <w:rFonts w:ascii="SimSun" w:hAnsi="SimSun" w:eastAsia="SimSun" w:cs="SimSun"/>
          <w:kern w:val="0"/>
          <w:sz w:val="24"/>
          <w:szCs w:val="24"/>
          <w:lang w:val="en-US" w:eastAsia="zh-CN" w:bidi="ar"/>
        </w:rPr>
        <w:t> </w:t>
      </w:r>
      <w:r>
        <w:rPr>
          <w:rFonts w:ascii="SimSun" w:hAnsi="SimSun" w:eastAsia="SimSun" w:cs="SimSun"/>
          <w:color w:val="2F2F2F"/>
          <w:kern w:val="0"/>
          <w:sz w:val="24"/>
          <w:szCs w:val="24"/>
          <w:u w:val="none"/>
          <w:lang w:val="en-US" w:eastAsia="zh-CN" w:bidi="ar"/>
        </w:rPr>
        <w:fldChar w:fldCharType="begin"/>
      </w:r>
      <w:r>
        <w:rPr>
          <w:rFonts w:ascii="SimSun" w:hAnsi="SimSun" w:eastAsia="SimSun" w:cs="SimSun"/>
          <w:color w:val="2F2F2F"/>
          <w:kern w:val="0"/>
          <w:sz w:val="24"/>
          <w:szCs w:val="24"/>
          <w:u w:val="none"/>
          <w:lang w:val="en-US" w:eastAsia="zh-CN" w:bidi="ar"/>
        </w:rPr>
        <w:instrText xml:space="preserve"> HYPERLINK "http://corp.credoreference.com.lopes.idm.oclc.org/terms-and-conditions.html" \t "http://search.credoreference.com.lopes.idm.oclc.org/content/entry/sharpesi/social_welfare/_blank" </w:instrText>
      </w:r>
      <w:r>
        <w:rPr>
          <w:rFonts w:ascii="SimSun" w:hAnsi="SimSun" w:eastAsia="SimSun" w:cs="SimSun"/>
          <w:color w:val="2F2F2F"/>
          <w:kern w:val="0"/>
          <w:sz w:val="24"/>
          <w:szCs w:val="24"/>
          <w:u w:val="none"/>
          <w:lang w:val="en-US" w:eastAsia="zh-CN" w:bidi="ar"/>
        </w:rPr>
        <w:fldChar w:fldCharType="separate"/>
      </w:r>
      <w:r>
        <w:rPr>
          <w:rStyle w:val="6"/>
          <w:rFonts w:ascii="SimSun" w:hAnsi="SimSun" w:eastAsia="SimSun" w:cs="SimSun"/>
          <w:color w:val="2F2F2F"/>
          <w:sz w:val="24"/>
          <w:szCs w:val="24"/>
          <w:u w:val="none"/>
        </w:rPr>
        <w:t>Terms of use</w:t>
      </w:r>
      <w:r>
        <w:rPr>
          <w:rFonts w:ascii="SimSun" w:hAnsi="SimSun" w:eastAsia="SimSun" w:cs="SimSun"/>
          <w:color w:val="2F2F2F"/>
          <w:kern w:val="0"/>
          <w:sz w:val="24"/>
          <w:szCs w:val="24"/>
          <w:u w:val="none"/>
          <w:lang w:val="en-US" w:eastAsia="zh-CN" w:bidi="ar"/>
        </w:rPr>
        <w:fldChar w:fldCharType="end"/>
      </w:r>
      <w:r>
        <w:rPr>
          <w:rFonts w:ascii="SimSun" w:hAnsi="SimSun" w:eastAsia="SimSun" w:cs="SimSun"/>
          <w:kern w:val="0"/>
          <w:sz w:val="24"/>
          <w:szCs w:val="24"/>
          <w:lang w:val="en-US" w:eastAsia="zh-CN" w:bidi="ar"/>
        </w:rPr>
        <w:t> </w:t>
      </w:r>
      <w:r>
        <w:rPr>
          <w:rFonts w:ascii="SimSun" w:hAnsi="SimSun" w:eastAsia="SimSun" w:cs="SimSun"/>
          <w:color w:val="2F2F2F"/>
          <w:kern w:val="0"/>
          <w:sz w:val="24"/>
          <w:szCs w:val="24"/>
          <w:u w:val="none"/>
          <w:lang w:val="en-US" w:eastAsia="zh-CN" w:bidi="ar"/>
        </w:rPr>
        <w:fldChar w:fldCharType="begin"/>
      </w:r>
      <w:r>
        <w:rPr>
          <w:rFonts w:ascii="SimSun" w:hAnsi="SimSun" w:eastAsia="SimSun" w:cs="SimSun"/>
          <w:color w:val="2F2F2F"/>
          <w:kern w:val="0"/>
          <w:sz w:val="24"/>
          <w:szCs w:val="24"/>
          <w:u w:val="none"/>
          <w:lang w:val="en-US" w:eastAsia="zh-CN" w:bidi="ar"/>
        </w:rPr>
        <w:instrText xml:space="preserve"> HYPERLINK "http://corp.credoreference.com.lopes.idm.oclc.org/privacy-policy.html" \t "http://search.credoreference.com.lopes.idm.oclc.org/content/entry/sharpesi/social_welfare/_blank" </w:instrText>
      </w:r>
      <w:r>
        <w:rPr>
          <w:rFonts w:ascii="SimSun" w:hAnsi="SimSun" w:eastAsia="SimSun" w:cs="SimSun"/>
          <w:color w:val="2F2F2F"/>
          <w:kern w:val="0"/>
          <w:sz w:val="24"/>
          <w:szCs w:val="24"/>
          <w:u w:val="none"/>
          <w:lang w:val="en-US" w:eastAsia="zh-CN" w:bidi="ar"/>
        </w:rPr>
        <w:fldChar w:fldCharType="separate"/>
      </w:r>
      <w:r>
        <w:rPr>
          <w:rStyle w:val="6"/>
          <w:rFonts w:ascii="SimSun" w:hAnsi="SimSun" w:eastAsia="SimSun" w:cs="SimSun"/>
          <w:color w:val="2F2F2F"/>
          <w:sz w:val="24"/>
          <w:szCs w:val="24"/>
          <w:u w:val="none"/>
        </w:rPr>
        <w:t>Privacy policy</w:t>
      </w:r>
      <w:r>
        <w:rPr>
          <w:rFonts w:ascii="SimSun" w:hAnsi="SimSun" w:eastAsia="SimSun" w:cs="SimSun"/>
          <w:color w:val="2F2F2F"/>
          <w:kern w:val="0"/>
          <w:sz w:val="24"/>
          <w:szCs w:val="24"/>
          <w:u w:val="none"/>
          <w:lang w:val="en-US" w:eastAsia="zh-CN" w:bidi="ar"/>
        </w:rPr>
        <w:fldChar w:fldCharType="end"/>
      </w:r>
      <w:r>
        <w:rPr>
          <w:rFonts w:ascii="SimSun" w:hAnsi="SimSun" w:eastAsia="SimSun" w:cs="SimSun"/>
          <w:kern w:val="0"/>
          <w:sz w:val="24"/>
          <w:szCs w:val="24"/>
          <w:lang w:val="en-US" w:eastAsia="zh-CN" w:bidi="ar"/>
        </w:rPr>
        <w:t> </w:t>
      </w:r>
      <w:r>
        <w:rPr>
          <w:rFonts w:ascii="SimSun" w:hAnsi="SimSun" w:eastAsia="SimSun" w:cs="SimSun"/>
          <w:color w:val="2F2F2F"/>
          <w:kern w:val="0"/>
          <w:sz w:val="24"/>
          <w:szCs w:val="24"/>
          <w:u w:val="none"/>
          <w:lang w:val="en-US" w:eastAsia="zh-CN" w:bidi="ar"/>
        </w:rPr>
        <w:fldChar w:fldCharType="begin"/>
      </w:r>
      <w:r>
        <w:rPr>
          <w:rFonts w:ascii="SimSun" w:hAnsi="SimSun" w:eastAsia="SimSun" w:cs="SimSun"/>
          <w:color w:val="2F2F2F"/>
          <w:kern w:val="0"/>
          <w:sz w:val="24"/>
          <w:szCs w:val="24"/>
          <w:u w:val="none"/>
          <w:lang w:val="en-US" w:eastAsia="zh-CN" w:bidi="ar"/>
        </w:rPr>
        <w:instrText xml:space="preserve"> HYPERLINK "http://corp.credoreference.com.lopes.idm.oclc.org/about-credo/contact.html" \t "http://search.credoreference.com.lopes.idm.oclc.org/content/entry/sharpesi/social_welfare/_blank" </w:instrText>
      </w:r>
      <w:r>
        <w:rPr>
          <w:rFonts w:ascii="SimSun" w:hAnsi="SimSun" w:eastAsia="SimSun" w:cs="SimSun"/>
          <w:color w:val="2F2F2F"/>
          <w:kern w:val="0"/>
          <w:sz w:val="24"/>
          <w:szCs w:val="24"/>
          <w:u w:val="none"/>
          <w:lang w:val="en-US" w:eastAsia="zh-CN" w:bidi="ar"/>
        </w:rPr>
        <w:fldChar w:fldCharType="separate"/>
      </w:r>
      <w:r>
        <w:rPr>
          <w:rStyle w:val="6"/>
          <w:rFonts w:ascii="SimSun" w:hAnsi="SimSun" w:eastAsia="SimSun" w:cs="SimSun"/>
          <w:color w:val="2F2F2F"/>
          <w:sz w:val="24"/>
          <w:szCs w:val="24"/>
          <w:u w:val="none"/>
        </w:rPr>
        <w:t>Contact</w:t>
      </w:r>
      <w:r>
        <w:rPr>
          <w:rFonts w:ascii="SimSun" w:hAnsi="SimSun" w:eastAsia="SimSun" w:cs="SimSun"/>
          <w:color w:val="2F2F2F"/>
          <w:kern w:val="0"/>
          <w:sz w:val="24"/>
          <w:szCs w:val="24"/>
          <w:u w:val="none"/>
          <w:lang w:val="en-US" w:eastAsia="zh-CN" w:bidi="ar"/>
        </w:rPr>
        <w:fldChar w:fldCharType="end"/>
      </w:r>
      <w:r>
        <w:rPr>
          <w:rFonts w:ascii="SimSun" w:hAnsi="SimSun" w:eastAsia="SimSun" w:cs="SimSun"/>
          <w:kern w:val="0"/>
          <w:sz w:val="24"/>
          <w:szCs w:val="24"/>
          <w:lang w:val="en-US" w:eastAsia="zh-CN" w:bidi="ar"/>
        </w:rPr>
        <w:t> </w:t>
      </w:r>
      <w:r>
        <w:rPr>
          <w:rFonts w:ascii="SimSun" w:hAnsi="SimSun" w:eastAsia="SimSun" w:cs="SimSun"/>
          <w:color w:val="2F2F2F"/>
          <w:kern w:val="0"/>
          <w:sz w:val="24"/>
          <w:szCs w:val="24"/>
          <w:u w:val="none"/>
          <w:lang w:val="en-US" w:eastAsia="zh-CN" w:bidi="ar"/>
        </w:rPr>
        <w:fldChar w:fldCharType="begin"/>
      </w:r>
      <w:r>
        <w:rPr>
          <w:rFonts w:ascii="SimSun" w:hAnsi="SimSun" w:eastAsia="SimSun" w:cs="SimSun"/>
          <w:color w:val="2F2F2F"/>
          <w:kern w:val="0"/>
          <w:sz w:val="24"/>
          <w:szCs w:val="24"/>
          <w:u w:val="none"/>
          <w:lang w:val="en-US" w:eastAsia="zh-CN" w:bidi="ar"/>
        </w:rPr>
        <w:instrText xml:space="preserve"> HYPERLINK "http://corp.credoreference.com.lopes.idm.oclc.org/about-credo/about-credo.html" \t "http://search.credoreference.com.lopes.idm.oclc.org/content/entry/sharpesi/social_welfare/_blank" </w:instrText>
      </w:r>
      <w:r>
        <w:rPr>
          <w:rFonts w:ascii="SimSun" w:hAnsi="SimSun" w:eastAsia="SimSun" w:cs="SimSun"/>
          <w:color w:val="2F2F2F"/>
          <w:kern w:val="0"/>
          <w:sz w:val="24"/>
          <w:szCs w:val="24"/>
          <w:u w:val="none"/>
          <w:lang w:val="en-US" w:eastAsia="zh-CN" w:bidi="ar"/>
        </w:rPr>
        <w:fldChar w:fldCharType="separate"/>
      </w:r>
      <w:r>
        <w:rPr>
          <w:rStyle w:val="6"/>
          <w:rFonts w:ascii="SimSun" w:hAnsi="SimSun" w:eastAsia="SimSun" w:cs="SimSun"/>
          <w:color w:val="2F2F2F"/>
          <w:sz w:val="24"/>
          <w:szCs w:val="24"/>
          <w:u w:val="none"/>
        </w:rPr>
        <w:t>About Credo Reference</w:t>
      </w:r>
      <w:r>
        <w:rPr>
          <w:rFonts w:ascii="SimSun" w:hAnsi="SimSun" w:eastAsia="SimSun" w:cs="SimSun"/>
          <w:color w:val="2F2F2F"/>
          <w:kern w:val="0"/>
          <w:sz w:val="24"/>
          <w:szCs w:val="24"/>
          <w:u w:val="none"/>
          <w:lang w:val="en-US" w:eastAsia="zh-CN" w:bidi="ar"/>
        </w:rPr>
        <w:fldChar w:fldCharType="end"/>
      </w:r>
      <w:r>
        <w:rPr>
          <w:rFonts w:ascii="SimSun" w:hAnsi="SimSun" w:eastAsia="SimSun" w:cs="SimSun"/>
          <w:kern w:val="0"/>
          <w:sz w:val="24"/>
          <w:szCs w:val="24"/>
          <w:lang w:val="en-US" w:eastAsia="zh-CN" w:bidi="ar"/>
        </w:rPr>
        <w:t> </w:t>
      </w:r>
      <w:r>
        <w:rPr>
          <w:rFonts w:ascii="SimSun" w:hAnsi="SimSun" w:eastAsia="SimSun" w:cs="SimSun"/>
          <w:color w:val="2F2F2F"/>
          <w:kern w:val="0"/>
          <w:sz w:val="24"/>
          <w:szCs w:val="24"/>
          <w:u w:val="none"/>
          <w:lang w:val="en-US" w:eastAsia="zh-CN" w:bidi="ar"/>
        </w:rPr>
        <w:fldChar w:fldCharType="begin"/>
      </w:r>
      <w:r>
        <w:rPr>
          <w:rFonts w:ascii="SimSun" w:hAnsi="SimSun" w:eastAsia="SimSun" w:cs="SimSun"/>
          <w:color w:val="2F2F2F"/>
          <w:kern w:val="0"/>
          <w:sz w:val="24"/>
          <w:szCs w:val="24"/>
          <w:u w:val="none"/>
          <w:lang w:val="en-US" w:eastAsia="zh-CN" w:bidi="ar"/>
        </w:rPr>
        <w:instrText xml:space="preserve"> HYPERLINK "http://admin.credoreference.com.lopes.idm.oclc.org/" \t "http://search.credoreference.com.lopes.idm.oclc.org/content/entry/sharpesi/social_welfare/_blank" </w:instrText>
      </w:r>
      <w:r>
        <w:rPr>
          <w:rFonts w:ascii="SimSun" w:hAnsi="SimSun" w:eastAsia="SimSun" w:cs="SimSun"/>
          <w:color w:val="2F2F2F"/>
          <w:kern w:val="0"/>
          <w:sz w:val="24"/>
          <w:szCs w:val="24"/>
          <w:u w:val="none"/>
          <w:lang w:val="en-US" w:eastAsia="zh-CN" w:bidi="ar"/>
        </w:rPr>
        <w:fldChar w:fldCharType="separate"/>
      </w:r>
      <w:r>
        <w:rPr>
          <w:rStyle w:val="6"/>
          <w:rFonts w:ascii="SimSun" w:hAnsi="SimSun" w:eastAsia="SimSun" w:cs="SimSun"/>
          <w:color w:val="2F2F2F"/>
          <w:sz w:val="24"/>
          <w:szCs w:val="24"/>
          <w:u w:val="none"/>
        </w:rPr>
        <w:t>Librarian Admin</w:t>
      </w:r>
      <w:r>
        <w:rPr>
          <w:rFonts w:ascii="SimSun" w:hAnsi="SimSun" w:eastAsia="SimSun" w:cs="SimSun"/>
          <w:color w:val="2F2F2F"/>
          <w:kern w:val="0"/>
          <w:sz w:val="24"/>
          <w:szCs w:val="24"/>
          <w:u w:val="none"/>
          <w:lang w:val="en-US" w:eastAsia="zh-CN" w:bidi="ar"/>
        </w:rPr>
        <w:fldChar w:fldCharType="end"/>
      </w:r>
      <w:r>
        <w:rPr>
          <w:rFonts w:ascii="SimSun" w:hAnsi="SimSun" w:eastAsia="SimSun" w:cs="SimSun"/>
          <w:kern w:val="0"/>
          <w:sz w:val="24"/>
          <w:szCs w:val="24"/>
          <w:lang w:val="en-US" w:eastAsia="zh-CN" w:bidi="ar"/>
        </w:rPr>
        <w:t>©2017 Copyright </w:t>
      </w:r>
      <w:r>
        <w:rPr>
          <w:rFonts w:ascii="SimSun" w:hAnsi="SimSun" w:eastAsia="SimSun" w:cs="SimSun"/>
          <w:color w:val="0D77CD"/>
          <w:kern w:val="0"/>
          <w:sz w:val="24"/>
          <w:szCs w:val="24"/>
          <w:u w:val="none"/>
          <w:lang w:val="en-US" w:eastAsia="zh-CN" w:bidi="ar"/>
        </w:rPr>
        <w:fldChar w:fldCharType="begin"/>
      </w:r>
      <w:r>
        <w:rPr>
          <w:rFonts w:ascii="SimSun" w:hAnsi="SimSun" w:eastAsia="SimSun" w:cs="SimSun"/>
          <w:color w:val="0D77CD"/>
          <w:kern w:val="0"/>
          <w:sz w:val="24"/>
          <w:szCs w:val="24"/>
          <w:u w:val="none"/>
          <w:lang w:val="en-US" w:eastAsia="zh-CN" w:bidi="ar"/>
        </w:rPr>
        <w:instrText xml:space="preserve"> HYPERLINK "http://corp.credoreference.com.lopes.idm.oclc.org/" \t "http://search.credoreference.com.lopes.idm.oclc.org/content/entry/sharpesi/social_welfare/_blank" </w:instrText>
      </w:r>
      <w:r>
        <w:rPr>
          <w:rFonts w:ascii="SimSun" w:hAnsi="SimSun" w:eastAsia="SimSun" w:cs="SimSun"/>
          <w:color w:val="0D77CD"/>
          <w:kern w:val="0"/>
          <w:sz w:val="24"/>
          <w:szCs w:val="24"/>
          <w:u w:val="none"/>
          <w:lang w:val="en-US" w:eastAsia="zh-CN" w:bidi="ar"/>
        </w:rPr>
        <w:fldChar w:fldCharType="separate"/>
      </w:r>
      <w:r>
        <w:rPr>
          <w:rStyle w:val="6"/>
          <w:rFonts w:ascii="SimSun" w:hAnsi="SimSun" w:eastAsia="SimSun" w:cs="SimSun"/>
          <w:color w:val="0D77CD"/>
          <w:sz w:val="24"/>
          <w:szCs w:val="24"/>
          <w:u w:val="none"/>
        </w:rPr>
        <w:t>Credo Reference</w:t>
      </w:r>
      <w:r>
        <w:rPr>
          <w:rFonts w:ascii="SimSun" w:hAnsi="SimSun" w:eastAsia="SimSun" w:cs="SimSun"/>
          <w:color w:val="0D77CD"/>
          <w:kern w:val="0"/>
          <w:sz w:val="24"/>
          <w:szCs w:val="24"/>
          <w:u w:val="none"/>
          <w:lang w:val="en-US" w:eastAsia="zh-CN" w:bidi="ar"/>
        </w:rPr>
        <w:fldChar w:fldCharType="end"/>
      </w:r>
      <w:r>
        <w:rPr>
          <w:rFonts w:ascii="SimSun" w:hAnsi="SimSun" w:eastAsia="SimSun" w:cs="SimSun"/>
          <w:kern w:val="0"/>
          <w:sz w:val="24"/>
          <w:szCs w:val="24"/>
          <w:lang w:val="en-US" w:eastAsia="zh-CN" w:bidi="ar"/>
        </w:rPr>
        <w:t>. All rights reserved.</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rebuchet MS">
    <w:panose1 w:val="020B0603020202020204"/>
    <w:charset w:val="00"/>
    <w:family w:val="auto"/>
    <w:pitch w:val="default"/>
    <w:sig w:usb0="00000687" w:usb1="00000000" w:usb2="00000000" w:usb3="00000000" w:csb0="2000009F" w:csb1="00000000"/>
  </w:font>
  <w:font w:name="Calibri Light">
    <w:panose1 w:val="020F0302020204030204"/>
    <w:charset w:val="00"/>
    <w:family w:val="auto"/>
    <w:pitch w:val="default"/>
    <w:sig w:usb0="E0002AFF" w:usb1="C000247B" w:usb2="00000009" w:usb3="00000000" w:csb0="200001FF" w:csb1="0000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Source Code Pro">
    <w:panose1 w:val="020B0509030403020204"/>
    <w:charset w:val="00"/>
    <w:family w:val="auto"/>
    <w:pitch w:val="default"/>
    <w:sig w:usb0="200002F7" w:usb1="02003803" w:usb2="00000000" w:usb3="00000000" w:csb0="6000019F" w:csb1="00000000"/>
  </w:font>
  <w:font w:name="Source Code Pro Black">
    <w:panose1 w:val="020B0809030403020204"/>
    <w:charset w:val="00"/>
    <w:family w:val="auto"/>
    <w:pitch w:val="default"/>
    <w:sig w:usb0="200002F7" w:usb1="02003803" w:usb2="00000000" w:usb3="00000000" w:csb0="6000019F" w:csb1="00000000"/>
  </w:font>
  <w:font w:name="Source Code Pro ExtraLight">
    <w:panose1 w:val="020B0309030403020204"/>
    <w:charset w:val="00"/>
    <w:family w:val="auto"/>
    <w:pitch w:val="default"/>
    <w:sig w:usb0="200002F7" w:usb1="02003803" w:usb2="00000000" w:usb3="00000000" w:csb0="6000019F" w:csb1="00000000"/>
  </w:font>
  <w:font w:name="Source Code Pro Light">
    <w:panose1 w:val="020B0409030403020204"/>
    <w:charset w:val="00"/>
    <w:family w:val="auto"/>
    <w:pitch w:val="default"/>
    <w:sig w:usb0="200002F7" w:usb1="02003803" w:usb2="00000000" w:usb3="00000000" w:csb0="6000019F" w:csb1="00000000"/>
  </w:font>
  <w:font w:name="Source Code Pro Medium">
    <w:panose1 w:val="020B0509030403020204"/>
    <w:charset w:val="00"/>
    <w:family w:val="auto"/>
    <w:pitch w:val="default"/>
    <w:sig w:usb0="200002F7" w:usb1="02003803" w:usb2="00000000" w:usb3="00000000" w:csb0="6000019F" w:csb1="00000000"/>
  </w:font>
  <w:font w:name="Source Code Pro Semibold">
    <w:panose1 w:val="020B0609030403020204"/>
    <w:charset w:val="00"/>
    <w:family w:val="auto"/>
    <w:pitch w:val="default"/>
    <w:sig w:usb0="200002F7" w:usb1="02003803" w:usb2="00000000" w:usb3="00000000" w:csb0="6000019F" w:csb1="00000000"/>
  </w:font>
  <w:font w:name="Source Sans Pro Black">
    <w:panose1 w:val="020B0803030403020204"/>
    <w:charset w:val="00"/>
    <w:family w:val="auto"/>
    <w:pitch w:val="default"/>
    <w:sig w:usb0="600002F7" w:usb1="02000001" w:usb2="00000000" w:usb3="00000000" w:csb0="2000019F" w:csb1="00000000"/>
  </w:font>
  <w:font w:name="Source Sans Pro ExtraLight">
    <w:panose1 w:val="020B0303030403020204"/>
    <w:charset w:val="00"/>
    <w:family w:val="auto"/>
    <w:pitch w:val="default"/>
    <w:sig w:usb0="600002F7" w:usb1="02000001" w:usb2="00000000" w:usb3="00000000" w:csb0="2000019F" w:csb1="00000000"/>
  </w:font>
  <w:font w:name="Source Sans Pro Light">
    <w:panose1 w:val="020B0403030403020204"/>
    <w:charset w:val="00"/>
    <w:family w:val="auto"/>
    <w:pitch w:val="default"/>
    <w:sig w:usb0="600002F7" w:usb1="02000001" w:usb2="00000000" w:usb3="00000000" w:csb0="2000019F" w:csb1="00000000"/>
  </w:font>
  <w:font w:name="Source Sans Pro Semibold">
    <w:panose1 w:val="020B0603030403020204"/>
    <w:charset w:val="00"/>
    <w:family w:val="auto"/>
    <w:pitch w:val="default"/>
    <w:sig w:usb0="600002F7" w:usb1="02000001" w:usb2="00000000" w:usb3="00000000" w:csb0="2000019F"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Wingdings">
    <w:panose1 w:val="05000000000000000000"/>
    <w:charset w:val="00"/>
    <w:family w:val="auto"/>
    <w:pitch w:val="default"/>
    <w:sig w:usb0="00000000" w:usb1="00000000" w:usb2="00000000" w:usb3="00000000" w:csb0="80000000" w:csb1="00000000"/>
  </w:font>
  <w:font w:name="Helvetica Neue">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Georgia">
    <w:panose1 w:val="02040502050405020303"/>
    <w:charset w:val="00"/>
    <w:family w:val="auto"/>
    <w:pitch w:val="default"/>
    <w:sig w:usb0="00000287" w:usb1="00000000" w:usb2="00000000" w:usb3="00000000" w:csb0="2000009F" w:csb1="00000000"/>
  </w:font>
  <w:font w:name="Museo-Sans-300">
    <w:altName w:val="Liberation Mono"/>
    <w:panose1 w:val="00000000000000000000"/>
    <w:charset w:val="00"/>
    <w:family w:val="auto"/>
    <w:pitch w:val="default"/>
    <w:sig w:usb0="00000000" w:usb1="00000000" w:usb2="00000000" w:usb3="00000000" w:csb0="00000000" w:csb1="00000000"/>
  </w:font>
  <w:font w:name="Montserrat">
    <w:altName w:val="Liberation Mono"/>
    <w:panose1 w:val="00000000000000000000"/>
    <w:charset w:val="00"/>
    <w:family w:val="auto"/>
    <w:pitch w:val="default"/>
    <w:sig w:usb0="00000000" w:usb1="00000000" w:usb2="00000000" w:usb3="00000000" w:csb0="00000000" w:csb1="00000000"/>
  </w:font>
  <w:font w:name="Noto Sans">
    <w:altName w:val="Liberation Mono"/>
    <w:panose1 w:val="00000000000000000000"/>
    <w:charset w:val="00"/>
    <w:family w:val="auto"/>
    <w:pitch w:val="default"/>
    <w:sig w:usb0="00000000" w:usb1="00000000" w:usb2="00000000" w:usb3="00000000" w:csb0="00000000" w:csb1="00000000"/>
  </w:font>
  <w:font w:name="Open Sans">
    <w:panose1 w:val="020B0606030504020204"/>
    <w:charset w:val="00"/>
    <w:family w:val="auto"/>
    <w:pitch w:val="default"/>
    <w:sig w:usb0="E00002EF" w:usb1="4000205B" w:usb2="00000028" w:usb3="00000000" w:csb0="2000019F" w:csb1="00000000"/>
  </w:font>
  <w:font w:name="Proxima Nova">
    <w:altName w:val="Liberation Mono"/>
    <w:panose1 w:val="00000000000000000000"/>
    <w:charset w:val="00"/>
    <w:family w:val="auto"/>
    <w:pitch w:val="default"/>
    <w:sig w:usb0="00000000" w:usb1="00000000" w:usb2="00000000" w:usb3="00000000" w:csb0="00000000" w:csb1="00000000"/>
  </w:font>
  <w:font w:name="Roboto">
    <w:altName w:val="Liberation Mono"/>
    <w:panose1 w:val="00000000000000000000"/>
    <w:charset w:val="00"/>
    <w:family w:val="auto"/>
    <w:pitch w:val="default"/>
    <w:sig w:usb0="00000000" w:usb1="00000000" w:usb2="00000000" w:usb3="00000000" w:csb0="00000000" w:csb1="00000000"/>
  </w:font>
  <w:font w:name="Oswald">
    <w:altName w:val="Liberation Mono"/>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Merriweather">
    <w:altName w:val="Liberation Mono"/>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3A98A"/>
    <w:multiLevelType w:val="singleLevel"/>
    <w:tmpl w:val="58A3A98A"/>
    <w:lvl w:ilvl="0" w:tentative="0">
      <w:start w:val="1"/>
      <w:numFmt w:val="decimal"/>
      <w:lvlText w:val="%1."/>
      <w:lvlJc w:val="left"/>
      <w:pPr>
        <w:ind w:left="425" w:leftChars="0" w:hanging="425" w:firstLineChars="0"/>
      </w:pPr>
      <w:rPr>
        <w:rFonts w:hint="default"/>
      </w:rPr>
    </w:lvl>
  </w:abstractNum>
  <w:abstractNum w:abstractNumId="1">
    <w:nsid w:val="58A3A99F"/>
    <w:multiLevelType w:val="singleLevel"/>
    <w:tmpl w:val="58A3A99F"/>
    <w:lvl w:ilvl="0" w:tentative="0">
      <w:start w:val="1"/>
      <w:numFmt w:val="decimal"/>
      <w:lvlText w:val="%1."/>
      <w:lvlJc w:val="left"/>
      <w:pPr>
        <w:ind w:left="425" w:leftChars="0" w:hanging="425"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637259"/>
    <w:rsid w:val="2163725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3">
    <w:name w:val="heading 4"/>
    <w:next w:val="1"/>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Hyperlink"/>
    <w:basedOn w:val="5"/>
    <w:uiPriority w:val="0"/>
    <w:rPr>
      <w:color w:val="0000FF"/>
      <w:u w:val="single"/>
    </w:rPr>
  </w:style>
  <w:style w:type="paragraph" w:styleId="8">
    <w:name w:val=""/>
    <w:basedOn w:val="1"/>
    <w:next w:val="1"/>
    <w:uiPriority w:val="0"/>
    <w:pPr>
      <w:pBdr>
        <w:bottom w:val="single" w:color="auto" w:sz="6" w:space="1"/>
      </w:pBdr>
      <w:jc w:val="center"/>
    </w:pPr>
    <w:rPr>
      <w:rFonts w:ascii="Arial" w:eastAsia="SimSun"/>
      <w:vanish/>
      <w:sz w:val="16"/>
    </w:rPr>
  </w:style>
  <w:style w:type="paragraph" w:styleId="9">
    <w:name w:val=""/>
    <w:basedOn w:val="1"/>
    <w:next w:val="1"/>
    <w:uiPriority w:val="0"/>
    <w:pPr>
      <w:pBdr>
        <w:top w:val="single" w:color="auto" w:sz="6" w:space="1"/>
      </w:pBdr>
      <w:jc w:val="center"/>
    </w:pPr>
    <w:rPr>
      <w:rFonts w:ascii="Arial" w:eastAsia="SimSun"/>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2017-02-15T00:52:00Z</dcterms:created>
  <dc:creator>User</dc:creator>
  <cp:lastModifiedBy>User</cp:lastModifiedBy>
  <dcterms:modified xsi:type="dcterms:W3CDTF">2017-02-15T00:59:21Z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